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47" w:rsidRPr="00595257" w:rsidRDefault="00C75047" w:rsidP="00C75047">
      <w:pPr>
        <w:textAlignment w:val="baseline"/>
        <w:outlineLvl w:val="0"/>
        <w:rPr>
          <w:rFonts w:ascii="Tahoma" w:hAnsi="Tahoma" w:cs="Tahoma"/>
          <w:kern w:val="36"/>
          <w:sz w:val="33"/>
          <w:szCs w:val="33"/>
        </w:rPr>
      </w:pPr>
      <w:r w:rsidRPr="00595257">
        <w:rPr>
          <w:rFonts w:ascii="Tahoma" w:hAnsi="Tahoma" w:cs="Tahoma"/>
          <w:kern w:val="36"/>
          <w:sz w:val="33"/>
          <w:szCs w:val="33"/>
        </w:rPr>
        <w:t>Методические материалы</w:t>
      </w:r>
    </w:p>
    <w:p w:rsidR="00C75047" w:rsidRPr="00595257" w:rsidRDefault="00C75047" w:rsidP="00C75047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Tahoma" w:hAnsi="Tahoma" w:cs="Tahoma"/>
          <w:b/>
          <w:bCs/>
          <w:color w:val="444444"/>
          <w:kern w:val="36"/>
          <w:sz w:val="32"/>
          <w:szCs w:val="32"/>
        </w:rPr>
      </w:pPr>
      <w:r w:rsidRPr="00595257">
        <w:rPr>
          <w:rFonts w:ascii="Tahoma" w:hAnsi="Tahoma" w:cs="Tahoma"/>
          <w:b/>
          <w:bCs/>
          <w:color w:val="444444"/>
          <w:kern w:val="36"/>
          <w:sz w:val="32"/>
          <w:szCs w:val="32"/>
        </w:rPr>
        <w:t>Методические материалы по вопросам противодействия коррупции</w:t>
      </w:r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6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Письмо Минтруда России № 28−6/10/В-4623 от 19 апреля 2021 г.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7" w:tgtFrame="_blank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Письмо Минтруда России № 18−2/10/В-12 085 от 16 декабря 2020 г.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8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материалы по вопросам применения Федеральных законов от 26 июля 2019 г. № 228-ФЗ и от 26 июля 2019 г. № 251-ФЗ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9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Письмо Минтруда России № 18−2/10/В-2575 от 11 апреля 2018 г.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0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Письмо Минтруда России № 18−2/10/В-877 от 9 февраля 2018 г.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1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Обзор практики </w:t>
        </w:r>
        <w:proofErr w:type="spellStart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правоприменения</w:t>
        </w:r>
        <w:proofErr w:type="spellEnd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 в сфере конфликта интересов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2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Представление сведений о доходах, расходах, об имуществе и обязательствах имущественного характера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3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Инструктивно-методические материалы по отдельным вопросам, связанным с применением положений Федерального закона от 6 февраля 2023 г. № 12-ФЗ «О внесении изменений в Федеральный закон</w:t>
        </w:r>
        <w:proofErr w:type="gramStart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 „О</w:t>
        </w:r>
        <w:proofErr w:type="gramEnd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б общих принципах организации публичной власти в субъектах Российской Федерации“ и отдельные законодательные акты Российской Федерации»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4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рекомендации по вопросам соблюдения ограничений, налагаемых на гражданина, замещавшего должность государственной или муниципальной службы, при заключении им трудового или гражданско-правового договора с организацией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5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Критерии привлечения к ответственности за коррупционные правонарушения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6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Оценка коррупционных рисков, возникающих при реализации функций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7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Обзор типовых ситуаций конфликта интересов на государственной службе Российской Федерации и порядка их урегулирования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8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Типовой кодекс этики и служебного поведения государственных и муниципальных служащих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9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Подразделы официальных сайтов, посвященные вопросам противодействия коррупции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0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Комплекс мер, направленных на привлечение государственных и муниципальных служащих к противодействию коррупции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1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Обзор рекомендаций по осуществлению комплекса мер по недопущению должностными лицами поведения, которое может восприниматься окружающими как обещание дачи взятки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2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Рекомендации по соблюдению государственными (муниципальными) служащими норм этики в целях противодействия коррупции и иным правонарушениям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3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Анализ сведений о доходах, расходах, об имуществе и обязательствах имущественного характера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4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Материалы инструктивно-методических совещаний для представителей подразделений федеральных государственных органов по профилактике коррупционных и иных правонарушений, органов субъектов Российской Федерации по профилактике коррупционных и иных правонарушений, а также уполномоченных подразделений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на основании федеральных законов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5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рекомендации по вопросам привлечения к ответственности должностных лиц за непринятие мер по предотвращению и (или) урегулированию конфликта интересов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6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Материалы семинаров-совещаний по актуальным вопросам применения законодательства Российской Федерации о противодействии коррупции (ноябрь-декабрь 2018 г.)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7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рекомендации по отдельным вопросам организации антикоррупционной работы в субъектах Российской Федерации и муниципальных образованиях в отношении лиц, замещающих муниципальные должности, и муниципальных служащих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8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Разъяснения по отдельным вопросам, связанным с получением должностными лицами подарков и их учету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9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рекомендации по выявлению личной заинтересованности в закупках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0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Методические рекомендации по вопросам использования государственной информационной системы в области противодействия коррупции «Посейдон».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1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Возможность приобретения гражданскими служащими ценных бумаг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2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Обзор положительных </w:t>
        </w:r>
        <w:proofErr w:type="gramStart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практик организации работы органов субъектов Российской Федерации</w:t>
        </w:r>
        <w:proofErr w:type="gramEnd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 по профилактике коррупционных и иных правонарушений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3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Инструктивно-методические материалы по вопросам реализации Указа Президента Российской Федерации от 29 декабря 2022 г. № 968 «Об особенностях исполнения обязанностей, соблюдения ограничений и запретов в области противодействия коррупции некоторыми категориями граждан в период проведения специальной военной операции»</w:t>
        </w:r>
      </w:hyperlink>
    </w:p>
    <w:p w:rsidR="00C75047" w:rsidRPr="00595257" w:rsidRDefault="00C75047" w:rsidP="00C7504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4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Обзор правоприменительной практики в части невозможности представить по объективным и уважительным причинам сведения о доходах, расходах, об имуществе и обязательствах имущественного характера своих супруги (супруга) и несовершеннолетних детей</w:t>
        </w:r>
      </w:hyperlink>
    </w:p>
    <w:p w:rsidR="00C75047" w:rsidRPr="00595257" w:rsidRDefault="00C75047" w:rsidP="00C75047">
      <w:pPr>
        <w:shd w:val="clear" w:color="auto" w:fill="FFFFFF"/>
        <w:jc w:val="right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595257">
        <w:rPr>
          <w:rFonts w:ascii="Tahoma" w:hAnsi="Tahoma" w:cs="Tahoma"/>
          <w:i/>
          <w:iCs/>
          <w:color w:val="444444"/>
          <w:sz w:val="18"/>
          <w:szCs w:val="18"/>
          <w:bdr w:val="none" w:sz="0" w:space="0" w:color="auto" w:frame="1"/>
        </w:rPr>
        <w:t>По материалам сайта </w:t>
      </w:r>
      <w:hyperlink r:id="rId35" w:history="1">
        <w:r w:rsidRPr="00595257">
          <w:rPr>
            <w:rFonts w:ascii="Tahoma" w:hAnsi="Tahoma" w:cs="Tahoma"/>
            <w:i/>
            <w:iCs/>
            <w:color w:val="21759B"/>
            <w:sz w:val="18"/>
            <w:szCs w:val="18"/>
            <w:u w:val="single"/>
            <w:bdr w:val="none" w:sz="0" w:space="0" w:color="auto" w:frame="1"/>
          </w:rPr>
          <w:t>Минтруда России</w:t>
        </w:r>
      </w:hyperlink>
    </w:p>
    <w:p w:rsidR="00C75047" w:rsidRPr="00595257" w:rsidRDefault="00C75047" w:rsidP="00C75047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Tahoma" w:hAnsi="Tahoma" w:cs="Tahoma"/>
          <w:b/>
          <w:bCs/>
          <w:color w:val="444444"/>
          <w:kern w:val="36"/>
          <w:sz w:val="32"/>
          <w:szCs w:val="32"/>
        </w:rPr>
      </w:pPr>
      <w:r w:rsidRPr="00595257">
        <w:rPr>
          <w:rFonts w:ascii="Tahoma" w:hAnsi="Tahoma" w:cs="Tahoma"/>
          <w:b/>
          <w:bCs/>
          <w:color w:val="444444"/>
          <w:kern w:val="36"/>
          <w:sz w:val="32"/>
          <w:szCs w:val="32"/>
        </w:rPr>
        <w:t>Памятки</w:t>
      </w:r>
    </w:p>
    <w:p w:rsidR="00C75047" w:rsidRPr="00595257" w:rsidRDefault="00C75047" w:rsidP="00C7504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6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Памятка в помощь гражданскому (муниципальному) служащему</w:t>
        </w:r>
      </w:hyperlink>
    </w:p>
    <w:p w:rsidR="00C75047" w:rsidRPr="00595257" w:rsidRDefault="00C75047" w:rsidP="00C7504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7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Памятка для </w:t>
        </w:r>
        <w:proofErr w:type="gramStart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увольняющихся</w:t>
        </w:r>
        <w:proofErr w:type="gramEnd"/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 xml:space="preserve"> с государственной или муниципальной службы</w:t>
        </w:r>
      </w:hyperlink>
    </w:p>
    <w:p w:rsidR="00C75047" w:rsidRPr="00595257" w:rsidRDefault="00C75047" w:rsidP="00C7504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8" w:history="1">
        <w:r w:rsidRPr="00595257">
          <w:rPr>
            <w:rFonts w:ascii="Tahoma" w:hAnsi="Tahoma" w:cs="Tahoma"/>
            <w:color w:val="0F3647"/>
            <w:sz w:val="18"/>
            <w:szCs w:val="18"/>
            <w:u w:val="single"/>
            <w:bdr w:val="none" w:sz="0" w:space="0" w:color="auto" w:frame="1"/>
          </w:rPr>
          <w:t>Памятка для лиц, замещающих муниципальные должности и осуществляющих полномочия на постоянной основе</w:t>
        </w:r>
      </w:hyperlink>
    </w:p>
    <w:p w:rsidR="00C75047" w:rsidRPr="00595257" w:rsidRDefault="00C75047" w:rsidP="00C7504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39" w:history="1">
        <w:r w:rsidRPr="00595257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Памятка — что нужно знать о коррупции</w:t>
        </w:r>
      </w:hyperlink>
    </w:p>
    <w:p w:rsidR="00C924A4" w:rsidRDefault="00C924A4" w:rsidP="00C75047">
      <w:p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bookmarkStart w:id="0" w:name="_GoBack"/>
      <w:bookmarkEnd w:id="0"/>
    </w:p>
    <w:p w:rsidR="00C6628C" w:rsidRDefault="00C6628C"/>
    <w:sectPr w:rsidR="00C6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ACD"/>
    <w:multiLevelType w:val="multilevel"/>
    <w:tmpl w:val="A0E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760F4"/>
    <w:multiLevelType w:val="multilevel"/>
    <w:tmpl w:val="818C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7F"/>
    <w:rsid w:val="005B367F"/>
    <w:rsid w:val="00C6628C"/>
    <w:rsid w:val="00C75047"/>
    <w:rsid w:val="00C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14" TargetMode="External"/><Relationship Id="rId13" Type="http://schemas.openxmlformats.org/officeDocument/2006/relationships/hyperlink" Target="https://mintrud.gov.ru/ministry/programms/anticorruption/9/instruktivno-metodicheskie-materialy-po-fz" TargetMode="External"/><Relationship Id="rId18" Type="http://schemas.openxmlformats.org/officeDocument/2006/relationships/hyperlink" Target="https://mintrud.gov.ru/ministry/programms/anticorruption/9/3" TargetMode="External"/><Relationship Id="rId26" Type="http://schemas.openxmlformats.org/officeDocument/2006/relationships/hyperlink" Target="https://mintrud.gov.ru/ministry/programms/anticorruption/9/16" TargetMode="External"/><Relationship Id="rId39" Type="http://schemas.openxmlformats.org/officeDocument/2006/relationships/hyperlink" Target="http://kilmezadm.ru/wp-content/uploads/2018/10/%D0%9F%D0%B0%D0%BC%D1%8F%D1%82%D0%BA%D0%B8-%D0%BE-%D0%B2%D0%B7%D1%8F%D1%82%D0%BA%D0%B0%D1%85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trud.gov.ru/ministry/programms/anticorruption/9/10" TargetMode="External"/><Relationship Id="rId34" Type="http://schemas.openxmlformats.org/officeDocument/2006/relationships/hyperlink" Target="https://mintrud.gov.ru/ministry/programms/anticorruption/9/24" TargetMode="External"/><Relationship Id="rId7" Type="http://schemas.openxmlformats.org/officeDocument/2006/relationships/hyperlink" Target="https://mintrud.gov.ru/docs/mintrud/employment/62" TargetMode="External"/><Relationship Id="rId12" Type="http://schemas.openxmlformats.org/officeDocument/2006/relationships/hyperlink" Target="https://mintrud.gov.ru/ministry/programms/anticorruption/9/5" TargetMode="External"/><Relationship Id="rId17" Type="http://schemas.openxmlformats.org/officeDocument/2006/relationships/hyperlink" Target="https://mintrud.gov.ru/ministry/programms/anticorruption/9/1" TargetMode="External"/><Relationship Id="rId25" Type="http://schemas.openxmlformats.org/officeDocument/2006/relationships/hyperlink" Target="https://mintrud.gov.ru/ministry/programms/anticorruption/9/15" TargetMode="External"/><Relationship Id="rId33" Type="http://schemas.openxmlformats.org/officeDocument/2006/relationships/hyperlink" Target="https://mintrud.gov.ru/ministry/programms/anticorruption/9/23" TargetMode="External"/><Relationship Id="rId38" Type="http://schemas.openxmlformats.org/officeDocument/2006/relationships/hyperlink" Target="http://kilmezadm.ru/wp-content/uploads/2023/09/%D0%9F%D0%B0%D0%BC%D1%8F%D1%82%D0%BA%D0%B0-%D0%9C%D1%83%D0%BD_%D0%B4%D0%BE%D0%BB%D0%B6%D0%BD%D0%BE%D1%81%D1%82%D0%B8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trud.gov.ru/ministry/programms/anticorruption/9/8" TargetMode="External"/><Relationship Id="rId20" Type="http://schemas.openxmlformats.org/officeDocument/2006/relationships/hyperlink" Target="https://mintrud.gov.ru/ministry/programms/anticorruption/9/6" TargetMode="External"/><Relationship Id="rId29" Type="http://schemas.openxmlformats.org/officeDocument/2006/relationships/hyperlink" Target="https://mintrud.gov.ru/ministry/programms/anticorruption/9/19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docs/1872" TargetMode="External"/><Relationship Id="rId11" Type="http://schemas.openxmlformats.org/officeDocument/2006/relationships/hyperlink" Target="https://mintrud.gov.ru/ministry/programms/anticorruption/9/13" TargetMode="External"/><Relationship Id="rId24" Type="http://schemas.openxmlformats.org/officeDocument/2006/relationships/hyperlink" Target="https://mintrud.gov.ru/ministry/programms/anticorruption/9/141" TargetMode="External"/><Relationship Id="rId32" Type="http://schemas.openxmlformats.org/officeDocument/2006/relationships/hyperlink" Target="https://mintrud.gov.ru/ministry/programms/anticorruption/9/22" TargetMode="External"/><Relationship Id="rId37" Type="http://schemas.openxmlformats.org/officeDocument/2006/relationships/hyperlink" Target="http://kilmezadm.ru/wp-content/uploads/2023/09/%D0%9F%D0%B0%D0%BC%D1%8F%D1%82%D0%BA%D0%B0-%D0%B4%D0%BB%D1%8F-%D1%83%D0%B2%D0%BE%D0%BB%D1%8C%D0%BD%D1%8F%D1%8E%D1%89%D0%B8%D1%85%D1%81%D1%8F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trud.gov.ru/ministry/programms/anticorruption/9/7" TargetMode="External"/><Relationship Id="rId23" Type="http://schemas.openxmlformats.org/officeDocument/2006/relationships/hyperlink" Target="https://mintrud.gov.ru/ministry/programms/anticorruption/9/12" TargetMode="External"/><Relationship Id="rId28" Type="http://schemas.openxmlformats.org/officeDocument/2006/relationships/hyperlink" Target="https://mintrud.gov.ru/ministry/programms/anticorruption/9/18" TargetMode="External"/><Relationship Id="rId36" Type="http://schemas.openxmlformats.org/officeDocument/2006/relationships/hyperlink" Target="http://kilmezadm.ru/wp-content/uploads/2023/09/%D0%9F%D0%B0%D0%BC%D1%8F%D1%82%D0%BA%D0%B0-%D0%93%D0%93%D0%A1.doc" TargetMode="External"/><Relationship Id="rId10" Type="http://schemas.openxmlformats.org/officeDocument/2006/relationships/hyperlink" Target="https://mintrud.gov.ru/docs/mintrud/employment/57" TargetMode="External"/><Relationship Id="rId19" Type="http://schemas.openxmlformats.org/officeDocument/2006/relationships/hyperlink" Target="https://mintrud.gov.ru/ministry/programms/anticorruption/9/0" TargetMode="External"/><Relationship Id="rId31" Type="http://schemas.openxmlformats.org/officeDocument/2006/relationships/hyperlink" Target="https://mintrud.gov.ru/ministry/programms/anticorruption/9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trud.gov.ru/docs/mintrud/employment/58" TargetMode="External"/><Relationship Id="rId14" Type="http://schemas.openxmlformats.org/officeDocument/2006/relationships/hyperlink" Target="https://mintrud.gov.ru/ministry/programms/anticorruption/9/4" TargetMode="External"/><Relationship Id="rId22" Type="http://schemas.openxmlformats.org/officeDocument/2006/relationships/hyperlink" Target="https://mintrud.gov.ru/ministry/programms/anticorruption/9/11" TargetMode="External"/><Relationship Id="rId27" Type="http://schemas.openxmlformats.org/officeDocument/2006/relationships/hyperlink" Target="https://mintrud.gov.ru/ministry/programms/anticorruption/9/17" TargetMode="External"/><Relationship Id="rId30" Type="http://schemas.openxmlformats.org/officeDocument/2006/relationships/hyperlink" Target="https://mintrud.gov.ru/ministry/programms/anticorruption/9/20" TargetMode="External"/><Relationship Id="rId35" Type="http://schemas.openxmlformats.org/officeDocument/2006/relationships/hyperlink" Target="https://mintrud.gov.ru/ministry/programms/anticorruption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6396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2023-09-26T11:15:00Z</dcterms:created>
  <dcterms:modified xsi:type="dcterms:W3CDTF">2023-09-26T11:18:00Z</dcterms:modified>
</cp:coreProperties>
</file>