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044" w:rsidRDefault="001D1044" w:rsidP="002737AD">
      <w:pPr>
        <w:pStyle w:val="1"/>
      </w:pPr>
    </w:p>
    <w:p w:rsidR="008E01B6" w:rsidRPr="006339AD" w:rsidRDefault="001D1044" w:rsidP="008E01B6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ПАСКИНСКАЯ</w:t>
      </w:r>
      <w:r w:rsidR="008E01B6" w:rsidRPr="006339AD">
        <w:rPr>
          <w:rFonts w:ascii="Times New Roman" w:hAnsi="Times New Roman" w:cs="Times New Roman"/>
          <w:b/>
          <w:sz w:val="28"/>
          <w:szCs w:val="28"/>
        </w:rPr>
        <w:t xml:space="preserve"> СЕЛЬСКАЯ ДУМА</w:t>
      </w:r>
    </w:p>
    <w:p w:rsidR="008E01B6" w:rsidRPr="006339AD" w:rsidRDefault="008E01B6" w:rsidP="008E01B6">
      <w:pPr>
        <w:tabs>
          <w:tab w:val="left" w:pos="29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9AD"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:rsidR="008E01B6" w:rsidRPr="006339AD" w:rsidRDefault="008E01B6" w:rsidP="008E01B6">
      <w:pPr>
        <w:rPr>
          <w:rFonts w:ascii="Times New Roman" w:hAnsi="Times New Roman" w:cs="Times New Roman"/>
          <w:b/>
          <w:sz w:val="24"/>
          <w:szCs w:val="24"/>
        </w:rPr>
      </w:pPr>
    </w:p>
    <w:p w:rsidR="008E01B6" w:rsidRPr="006339AD" w:rsidRDefault="008E01B6" w:rsidP="008E01B6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339A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6339AD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8E01B6" w:rsidRPr="006339AD" w:rsidRDefault="008E01B6" w:rsidP="008E01B6">
      <w:pPr>
        <w:tabs>
          <w:tab w:val="left" w:pos="3720"/>
        </w:tabs>
        <w:rPr>
          <w:rFonts w:ascii="Times New Roman" w:hAnsi="Times New Roman" w:cs="Times New Roman"/>
          <w:sz w:val="24"/>
          <w:szCs w:val="24"/>
        </w:rPr>
      </w:pPr>
      <w:r w:rsidRPr="006339AD">
        <w:rPr>
          <w:rFonts w:ascii="Times New Roman" w:hAnsi="Times New Roman" w:cs="Times New Roman"/>
          <w:sz w:val="24"/>
          <w:szCs w:val="24"/>
        </w:rPr>
        <w:tab/>
      </w:r>
    </w:p>
    <w:p w:rsidR="008E01B6" w:rsidRPr="006339AD" w:rsidRDefault="008171DC" w:rsidP="008E01B6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1D104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1D1044">
        <w:rPr>
          <w:rFonts w:ascii="Times New Roman" w:hAnsi="Times New Roman" w:cs="Times New Roman"/>
          <w:sz w:val="24"/>
          <w:szCs w:val="24"/>
        </w:rPr>
        <w:t xml:space="preserve">.2022                                                                                                               </w:t>
      </w:r>
      <w:r w:rsidR="00493D1F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93D1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8E01B6" w:rsidRPr="006339AD" w:rsidRDefault="008E01B6" w:rsidP="008E0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AD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1D1044">
        <w:rPr>
          <w:rFonts w:ascii="Times New Roman" w:hAnsi="Times New Roman" w:cs="Times New Roman"/>
          <w:sz w:val="24"/>
          <w:szCs w:val="24"/>
        </w:rPr>
        <w:t>Паска</w:t>
      </w:r>
      <w:proofErr w:type="spellEnd"/>
    </w:p>
    <w:p w:rsidR="00557068" w:rsidRPr="003F12C8" w:rsidRDefault="00557068" w:rsidP="008D4CAE">
      <w:pPr>
        <w:pStyle w:val="a5"/>
      </w:pPr>
    </w:p>
    <w:p w:rsidR="008E01B6" w:rsidRDefault="00557068" w:rsidP="008E01B6">
      <w:pPr>
        <w:pStyle w:val="a5"/>
        <w:jc w:val="center"/>
        <w:rPr>
          <w:b/>
          <w:sz w:val="28"/>
          <w:szCs w:val="28"/>
        </w:rPr>
      </w:pPr>
      <w:bookmarkStart w:id="0" w:name="_GoBack"/>
      <w:r w:rsidRPr="004D26B0">
        <w:rPr>
          <w:b/>
          <w:sz w:val="28"/>
          <w:szCs w:val="28"/>
        </w:rPr>
        <w:t>Об утверждении Положения о муниципальном контроле в сфере</w:t>
      </w:r>
      <w:r w:rsidR="008D4CAE" w:rsidRPr="004D26B0">
        <w:rPr>
          <w:b/>
          <w:sz w:val="28"/>
          <w:szCs w:val="28"/>
        </w:rPr>
        <w:t xml:space="preserve"> </w:t>
      </w:r>
      <w:r w:rsidRPr="004D26B0">
        <w:rPr>
          <w:b/>
          <w:sz w:val="28"/>
          <w:szCs w:val="28"/>
        </w:rPr>
        <w:t>благоустройства на территории</w:t>
      </w:r>
      <w:r w:rsidR="00F40F66">
        <w:rPr>
          <w:b/>
          <w:sz w:val="28"/>
          <w:szCs w:val="28"/>
        </w:rPr>
        <w:t xml:space="preserve"> </w:t>
      </w:r>
      <w:proofErr w:type="spellStart"/>
      <w:r w:rsidR="001D1044">
        <w:rPr>
          <w:b/>
          <w:sz w:val="28"/>
          <w:szCs w:val="28"/>
        </w:rPr>
        <w:t>Паскинского</w:t>
      </w:r>
      <w:proofErr w:type="spellEnd"/>
      <w:r w:rsidR="001D1044">
        <w:rPr>
          <w:b/>
          <w:sz w:val="28"/>
          <w:szCs w:val="28"/>
        </w:rPr>
        <w:t xml:space="preserve"> </w:t>
      </w:r>
      <w:r w:rsidR="008D4CAE" w:rsidRPr="004D26B0">
        <w:rPr>
          <w:b/>
          <w:sz w:val="28"/>
          <w:szCs w:val="28"/>
        </w:rPr>
        <w:t xml:space="preserve"> </w:t>
      </w:r>
      <w:r w:rsidRPr="004D26B0">
        <w:rPr>
          <w:b/>
          <w:sz w:val="28"/>
          <w:szCs w:val="28"/>
        </w:rPr>
        <w:t xml:space="preserve">сельского поселения </w:t>
      </w:r>
      <w:proofErr w:type="spellStart"/>
      <w:r w:rsidR="008E01B6">
        <w:rPr>
          <w:b/>
          <w:sz w:val="28"/>
          <w:szCs w:val="28"/>
        </w:rPr>
        <w:t>Кильмезского</w:t>
      </w:r>
      <w:proofErr w:type="spellEnd"/>
      <w:r w:rsidR="008D4CAE" w:rsidRPr="004D26B0">
        <w:rPr>
          <w:b/>
          <w:sz w:val="28"/>
          <w:szCs w:val="28"/>
        </w:rPr>
        <w:t xml:space="preserve"> </w:t>
      </w:r>
      <w:r w:rsidRPr="004D26B0">
        <w:rPr>
          <w:b/>
          <w:sz w:val="28"/>
          <w:szCs w:val="28"/>
        </w:rPr>
        <w:t xml:space="preserve">муниципального района </w:t>
      </w:r>
    </w:p>
    <w:p w:rsidR="00501BDA" w:rsidRPr="003F12C8" w:rsidRDefault="00501BDA" w:rsidP="008E01B6">
      <w:pPr>
        <w:pStyle w:val="a5"/>
        <w:jc w:val="center"/>
      </w:pPr>
    </w:p>
    <w:bookmarkEnd w:id="0"/>
    <w:p w:rsidR="008D4CAE" w:rsidRDefault="00557068" w:rsidP="008D4CAE">
      <w:pPr>
        <w:pStyle w:val="a5"/>
        <w:ind w:firstLine="851"/>
        <w:jc w:val="both"/>
        <w:rPr>
          <w:rFonts w:eastAsia="Arial Unicode MS"/>
        </w:rPr>
      </w:pPr>
      <w:r w:rsidRPr="003F12C8"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proofErr w:type="spellStart"/>
      <w:r w:rsidR="00501BDA">
        <w:t>Паскинское</w:t>
      </w:r>
      <w:proofErr w:type="spellEnd"/>
      <w:r w:rsidRPr="003F12C8">
        <w:t xml:space="preserve"> сельское поселение </w:t>
      </w:r>
      <w:proofErr w:type="spellStart"/>
      <w:r w:rsidR="008E01B6">
        <w:t>Кильмезского</w:t>
      </w:r>
      <w:proofErr w:type="spellEnd"/>
      <w:r w:rsidRPr="003F12C8">
        <w:t xml:space="preserve"> муниципального района </w:t>
      </w:r>
      <w:proofErr w:type="spellStart"/>
      <w:r w:rsidR="001D1044">
        <w:t>Паскинская</w:t>
      </w:r>
      <w:proofErr w:type="spellEnd"/>
      <w:r w:rsidR="001D1044">
        <w:t xml:space="preserve"> </w:t>
      </w:r>
      <w:r w:rsidR="008E01B6">
        <w:t>сельская Дума</w:t>
      </w:r>
    </w:p>
    <w:p w:rsidR="00557068" w:rsidRPr="00006BF5" w:rsidRDefault="00557068" w:rsidP="008D4CAE">
      <w:pPr>
        <w:pStyle w:val="a5"/>
        <w:ind w:firstLine="851"/>
        <w:jc w:val="center"/>
        <w:rPr>
          <w:b/>
        </w:rPr>
      </w:pPr>
      <w:r w:rsidRPr="00006BF5">
        <w:rPr>
          <w:rFonts w:eastAsia="Arial Unicode MS"/>
          <w:b/>
        </w:rPr>
        <w:t>РЕШИЛ</w:t>
      </w:r>
      <w:r w:rsidR="008E01B6">
        <w:rPr>
          <w:rFonts w:eastAsia="Arial Unicode MS"/>
          <w:b/>
        </w:rPr>
        <w:t>А</w:t>
      </w:r>
      <w:r w:rsidRPr="00006BF5">
        <w:rPr>
          <w:rFonts w:eastAsia="Arial Unicode MS"/>
          <w:b/>
        </w:rPr>
        <w:t>:</w:t>
      </w:r>
    </w:p>
    <w:p w:rsidR="00557068" w:rsidRPr="00744990" w:rsidRDefault="00744990" w:rsidP="008D4CAE">
      <w:pPr>
        <w:pStyle w:val="a5"/>
        <w:ind w:firstLine="851"/>
        <w:jc w:val="both"/>
      </w:pPr>
      <w:bookmarkStart w:id="1" w:name="sub_1"/>
      <w:r>
        <w:t xml:space="preserve">1. </w:t>
      </w:r>
      <w:r w:rsidR="00557068" w:rsidRPr="00744990">
        <w:t xml:space="preserve">Утвердить Положение о муниципальном контроле в сфере благоустройства на территории </w:t>
      </w:r>
      <w:proofErr w:type="spellStart"/>
      <w:r w:rsidR="001D1044">
        <w:t>Паскинского</w:t>
      </w:r>
      <w:proofErr w:type="spellEnd"/>
      <w:r w:rsidR="008E01B6">
        <w:t xml:space="preserve"> </w:t>
      </w:r>
      <w:r w:rsidR="00557068" w:rsidRPr="00744990">
        <w:t xml:space="preserve">сельского поселения </w:t>
      </w:r>
      <w:proofErr w:type="spellStart"/>
      <w:r w:rsidR="008E01B6">
        <w:t>Кильмезского</w:t>
      </w:r>
      <w:proofErr w:type="spellEnd"/>
      <w:r w:rsidR="00557068" w:rsidRPr="00744990">
        <w:t xml:space="preserve"> муниципального района согласно </w:t>
      </w:r>
      <w:r w:rsidR="008D4CAE">
        <w:t>приложению.</w:t>
      </w:r>
    </w:p>
    <w:p w:rsidR="00557068" w:rsidRPr="008D4CAE" w:rsidRDefault="00F40F66" w:rsidP="008D4CAE">
      <w:pPr>
        <w:pStyle w:val="a5"/>
        <w:ind w:firstLine="851"/>
        <w:jc w:val="both"/>
      </w:pPr>
      <w:r w:rsidRPr="002714DF">
        <w:t>2</w:t>
      </w:r>
      <w:r w:rsidR="00744990">
        <w:t>.</w:t>
      </w:r>
      <w:r w:rsidR="008D4CAE">
        <w:t xml:space="preserve"> Н</w:t>
      </w:r>
      <w:r w:rsidR="00557068" w:rsidRPr="00744990">
        <w:t xml:space="preserve">астоящее решение </w:t>
      </w:r>
      <w:r w:rsidR="008D4CAE">
        <w:t>подлежит официальному опубликованию</w:t>
      </w:r>
      <w:r w:rsidR="008D4CAE" w:rsidRPr="003E08C5">
        <w:t xml:space="preserve"> </w:t>
      </w:r>
      <w:r>
        <w:t xml:space="preserve"> на информационном стенде в администрации </w:t>
      </w:r>
      <w:proofErr w:type="spellStart"/>
      <w:r w:rsidR="001D1044">
        <w:t>Паскинского</w:t>
      </w:r>
      <w:proofErr w:type="spellEnd"/>
      <w:r>
        <w:t xml:space="preserve"> сельского поселения и </w:t>
      </w:r>
      <w:r w:rsidR="008D4CAE">
        <w:t xml:space="preserve"> размещению на </w:t>
      </w:r>
      <w:r w:rsidR="00557068" w:rsidRPr="008D4CAE">
        <w:t xml:space="preserve">сайте поселения </w:t>
      </w:r>
      <w:hyperlink r:id="rId6" w:history="1">
        <w:r w:rsidR="001D1044" w:rsidRPr="00A339FA">
          <w:rPr>
            <w:rStyle w:val="a4"/>
          </w:rPr>
          <w:t>http://</w:t>
        </w:r>
        <w:r w:rsidR="001D1044" w:rsidRPr="00A339FA">
          <w:rPr>
            <w:rStyle w:val="a4"/>
            <w:lang w:val="en-US"/>
          </w:rPr>
          <w:t>paskaadm</w:t>
        </w:r>
        <w:r w:rsidR="001D1044" w:rsidRPr="00A339FA">
          <w:rPr>
            <w:rStyle w:val="a4"/>
          </w:rPr>
          <w:t>.ru</w:t>
        </w:r>
      </w:hyperlink>
      <w:r w:rsidR="008D4CAE" w:rsidRPr="008D4CAE">
        <w:t xml:space="preserve">. </w:t>
      </w:r>
    </w:p>
    <w:bookmarkEnd w:id="1"/>
    <w:p w:rsidR="00557068" w:rsidRPr="003F12C8" w:rsidRDefault="00F40F66" w:rsidP="008D4CAE">
      <w:pPr>
        <w:pStyle w:val="a5"/>
        <w:ind w:firstLine="851"/>
        <w:jc w:val="both"/>
      </w:pPr>
      <w:r w:rsidRPr="00F40F66">
        <w:t>3</w:t>
      </w:r>
      <w:r w:rsidR="00744990">
        <w:t>.</w:t>
      </w:r>
      <w:r w:rsidR="00557068" w:rsidRPr="003F12C8">
        <w:t xml:space="preserve">Настоящее решение вступает в силу с </w:t>
      </w:r>
      <w:r w:rsidR="008171DC">
        <w:t>01</w:t>
      </w:r>
      <w:r w:rsidR="00744990">
        <w:t>.0</w:t>
      </w:r>
      <w:r w:rsidR="008171DC">
        <w:t>3</w:t>
      </w:r>
      <w:r w:rsidR="00744990">
        <w:t>.2022 года.</w:t>
      </w:r>
    </w:p>
    <w:p w:rsidR="00557068" w:rsidRPr="003F12C8" w:rsidRDefault="00557068" w:rsidP="008D4CAE">
      <w:pPr>
        <w:pStyle w:val="a5"/>
      </w:pPr>
    </w:p>
    <w:p w:rsidR="00557068" w:rsidRPr="003F12C8" w:rsidRDefault="00557068" w:rsidP="008D4CAE">
      <w:pPr>
        <w:pStyle w:val="a5"/>
      </w:pPr>
    </w:p>
    <w:p w:rsidR="00557068" w:rsidRPr="003F12C8" w:rsidRDefault="00557068" w:rsidP="008D4CAE">
      <w:pPr>
        <w:pStyle w:val="a5"/>
      </w:pPr>
    </w:p>
    <w:p w:rsidR="008D4CAE" w:rsidRDefault="008D4CAE" w:rsidP="008D4CAE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:rsidR="00F40F66" w:rsidRPr="001D1044" w:rsidRDefault="00F40F66" w:rsidP="00F40F66">
      <w:pPr>
        <w:rPr>
          <w:rFonts w:ascii="Times New Roman" w:hAnsi="Times New Roman" w:cs="Times New Roman"/>
          <w:sz w:val="24"/>
          <w:szCs w:val="24"/>
        </w:rPr>
      </w:pPr>
      <w:r w:rsidRPr="006339AD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="001D1044">
        <w:rPr>
          <w:rFonts w:ascii="Times New Roman" w:hAnsi="Times New Roman" w:cs="Times New Roman"/>
          <w:sz w:val="24"/>
          <w:szCs w:val="24"/>
        </w:rPr>
        <w:t>Паскинской</w:t>
      </w:r>
      <w:proofErr w:type="spellEnd"/>
    </w:p>
    <w:p w:rsidR="00F40F66" w:rsidRPr="006339AD" w:rsidRDefault="00F40F66" w:rsidP="00F40F66">
      <w:pPr>
        <w:rPr>
          <w:rFonts w:ascii="Times New Roman" w:hAnsi="Times New Roman" w:cs="Times New Roman"/>
          <w:sz w:val="24"/>
          <w:szCs w:val="24"/>
        </w:rPr>
      </w:pPr>
      <w:r w:rsidRPr="006339AD">
        <w:rPr>
          <w:rFonts w:ascii="Times New Roman" w:hAnsi="Times New Roman" w:cs="Times New Roman"/>
          <w:sz w:val="24"/>
          <w:szCs w:val="24"/>
        </w:rPr>
        <w:t xml:space="preserve">сельской Думы                       </w:t>
      </w:r>
      <w:r w:rsidRPr="00F40F6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339AD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proofErr w:type="spellStart"/>
      <w:r w:rsidR="001D1044">
        <w:rPr>
          <w:rFonts w:ascii="Times New Roman" w:hAnsi="Times New Roman" w:cs="Times New Roman"/>
          <w:sz w:val="24"/>
          <w:szCs w:val="24"/>
        </w:rPr>
        <w:t>П.С.Яшпаев</w:t>
      </w:r>
      <w:proofErr w:type="spellEnd"/>
    </w:p>
    <w:p w:rsidR="00F40F66" w:rsidRPr="006339AD" w:rsidRDefault="00F40F66" w:rsidP="00F40F66">
      <w:pPr>
        <w:rPr>
          <w:rFonts w:ascii="Times New Roman" w:hAnsi="Times New Roman" w:cs="Times New Roman"/>
          <w:sz w:val="24"/>
          <w:szCs w:val="24"/>
        </w:rPr>
      </w:pPr>
    </w:p>
    <w:p w:rsidR="00F40F66" w:rsidRPr="006339AD" w:rsidRDefault="001D1044" w:rsidP="00F40F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ВРИО главы </w:t>
      </w:r>
      <w:r w:rsidR="00F40F66" w:rsidRPr="00633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</w:p>
    <w:p w:rsidR="00F40F66" w:rsidRPr="00F40F66" w:rsidRDefault="00F40F66" w:rsidP="00F40F66">
      <w:pPr>
        <w:rPr>
          <w:rFonts w:ascii="Times New Roman" w:hAnsi="Times New Roman" w:cs="Times New Roman"/>
          <w:sz w:val="24"/>
          <w:szCs w:val="24"/>
        </w:rPr>
      </w:pPr>
      <w:r w:rsidRPr="006339AD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</w:t>
      </w:r>
      <w:r w:rsidR="001D104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339AD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D1044">
        <w:rPr>
          <w:rFonts w:ascii="Times New Roman" w:hAnsi="Times New Roman" w:cs="Times New Roman"/>
          <w:sz w:val="24"/>
          <w:szCs w:val="24"/>
        </w:rPr>
        <w:t>Г.И.Таланцева</w:t>
      </w:r>
      <w:proofErr w:type="spellEnd"/>
    </w:p>
    <w:p w:rsidR="00F40F66" w:rsidRPr="00F40F66" w:rsidRDefault="00F40F66" w:rsidP="00F40F66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F40F66" w:rsidRPr="007226D2" w:rsidRDefault="00F40F66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0F66" w:rsidRPr="007226D2" w:rsidRDefault="00F40F66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7068" w:rsidRPr="00006BF5" w:rsidRDefault="00557068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BF5">
        <w:rPr>
          <w:rFonts w:ascii="Times New Roman" w:hAnsi="Times New Roman" w:cs="Times New Roman"/>
          <w:sz w:val="24"/>
          <w:szCs w:val="24"/>
        </w:rPr>
        <w:t xml:space="preserve">Приложение </w:t>
      </w:r>
      <w:proofErr w:type="gramStart"/>
      <w:r w:rsidRPr="00006BF5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D1044" w:rsidRDefault="00557068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BF5">
        <w:rPr>
          <w:rFonts w:ascii="Times New Roman" w:hAnsi="Times New Roman" w:cs="Times New Roman"/>
          <w:sz w:val="24"/>
          <w:szCs w:val="24"/>
        </w:rPr>
        <w:t>решению</w:t>
      </w:r>
      <w:r w:rsidR="00F40F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1044">
        <w:rPr>
          <w:rFonts w:ascii="Times New Roman" w:hAnsi="Times New Roman" w:cs="Times New Roman"/>
          <w:sz w:val="24"/>
          <w:szCs w:val="24"/>
        </w:rPr>
        <w:t>Паскинской</w:t>
      </w:r>
      <w:proofErr w:type="spellEnd"/>
      <w:r w:rsidR="001D1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068" w:rsidRPr="00006BF5" w:rsidRDefault="00F40F66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сельской Думы</w:t>
      </w:r>
    </w:p>
    <w:p w:rsidR="00282385" w:rsidRPr="00006BF5" w:rsidRDefault="00557068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BF5">
        <w:rPr>
          <w:rFonts w:ascii="Times New Roman" w:hAnsi="Times New Roman" w:cs="Times New Roman"/>
          <w:sz w:val="24"/>
          <w:szCs w:val="24"/>
        </w:rPr>
        <w:t>от</w:t>
      </w:r>
      <w:r w:rsidR="00493D1F">
        <w:rPr>
          <w:rFonts w:ascii="Times New Roman" w:hAnsi="Times New Roman" w:cs="Times New Roman"/>
          <w:sz w:val="24"/>
          <w:szCs w:val="24"/>
        </w:rPr>
        <w:t xml:space="preserve"> </w:t>
      </w:r>
      <w:r w:rsidR="008171DC">
        <w:rPr>
          <w:rFonts w:ascii="Times New Roman" w:hAnsi="Times New Roman" w:cs="Times New Roman"/>
          <w:sz w:val="24"/>
          <w:szCs w:val="24"/>
        </w:rPr>
        <w:t>01</w:t>
      </w:r>
      <w:r w:rsidR="00493D1F">
        <w:rPr>
          <w:rFonts w:ascii="Times New Roman" w:hAnsi="Times New Roman" w:cs="Times New Roman"/>
          <w:sz w:val="24"/>
          <w:szCs w:val="24"/>
        </w:rPr>
        <w:t>.</w:t>
      </w:r>
      <w:r w:rsidR="001D1044">
        <w:rPr>
          <w:rFonts w:ascii="Times New Roman" w:hAnsi="Times New Roman" w:cs="Times New Roman"/>
          <w:sz w:val="24"/>
          <w:szCs w:val="24"/>
        </w:rPr>
        <w:t>0</w:t>
      </w:r>
      <w:r w:rsidR="008171DC">
        <w:rPr>
          <w:rFonts w:ascii="Times New Roman" w:hAnsi="Times New Roman" w:cs="Times New Roman"/>
          <w:sz w:val="24"/>
          <w:szCs w:val="24"/>
        </w:rPr>
        <w:t>3</w:t>
      </w:r>
      <w:r w:rsidR="00F40F66">
        <w:rPr>
          <w:rFonts w:ascii="Times New Roman" w:hAnsi="Times New Roman" w:cs="Times New Roman"/>
          <w:sz w:val="24"/>
          <w:szCs w:val="24"/>
        </w:rPr>
        <w:t>.</w:t>
      </w:r>
      <w:r w:rsidRPr="00006BF5">
        <w:rPr>
          <w:rFonts w:ascii="Times New Roman" w:hAnsi="Times New Roman" w:cs="Times New Roman"/>
          <w:sz w:val="24"/>
          <w:szCs w:val="24"/>
        </w:rPr>
        <w:t xml:space="preserve"> 202</w:t>
      </w:r>
      <w:r w:rsidR="001D1044">
        <w:rPr>
          <w:rFonts w:ascii="Times New Roman" w:hAnsi="Times New Roman" w:cs="Times New Roman"/>
          <w:sz w:val="24"/>
          <w:szCs w:val="24"/>
        </w:rPr>
        <w:t>2</w:t>
      </w:r>
      <w:r w:rsidRPr="00006BF5">
        <w:rPr>
          <w:rFonts w:ascii="Times New Roman" w:hAnsi="Times New Roman" w:cs="Times New Roman"/>
          <w:sz w:val="24"/>
          <w:szCs w:val="24"/>
        </w:rPr>
        <w:t xml:space="preserve"> г. № </w:t>
      </w:r>
      <w:r w:rsidR="008171DC">
        <w:rPr>
          <w:rFonts w:ascii="Times New Roman" w:hAnsi="Times New Roman" w:cs="Times New Roman"/>
          <w:sz w:val="24"/>
          <w:szCs w:val="24"/>
        </w:rPr>
        <w:t>2</w:t>
      </w:r>
      <w:r w:rsidR="00493D1F">
        <w:rPr>
          <w:rFonts w:ascii="Times New Roman" w:hAnsi="Times New Roman" w:cs="Times New Roman"/>
          <w:sz w:val="24"/>
          <w:szCs w:val="24"/>
        </w:rPr>
        <w:t>/</w:t>
      </w:r>
      <w:r w:rsidR="008171DC">
        <w:rPr>
          <w:rFonts w:ascii="Times New Roman" w:hAnsi="Times New Roman" w:cs="Times New Roman"/>
          <w:sz w:val="24"/>
          <w:szCs w:val="24"/>
        </w:rPr>
        <w:t>2</w:t>
      </w:r>
      <w:r w:rsidR="00282385" w:rsidRPr="00006BF5">
        <w:rPr>
          <w:sz w:val="24"/>
          <w:szCs w:val="24"/>
        </w:rPr>
        <w:t xml:space="preserve">  </w:t>
      </w:r>
    </w:p>
    <w:p w:rsidR="00557068" w:rsidRPr="00006BF5" w:rsidRDefault="00282385" w:rsidP="005570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06BF5">
        <w:rPr>
          <w:b/>
          <w:sz w:val="28"/>
          <w:szCs w:val="28"/>
        </w:rPr>
        <w:t xml:space="preserve">Положение </w:t>
      </w:r>
    </w:p>
    <w:p w:rsidR="00006BF5" w:rsidRDefault="00282385" w:rsidP="00006B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06BF5">
        <w:rPr>
          <w:b/>
          <w:sz w:val="28"/>
          <w:szCs w:val="28"/>
        </w:rPr>
        <w:t>о муниципальном контроле в сфере благоустройства</w:t>
      </w:r>
    </w:p>
    <w:p w:rsidR="00006BF5" w:rsidRDefault="00282385" w:rsidP="00006B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06BF5">
        <w:rPr>
          <w:b/>
          <w:sz w:val="28"/>
          <w:szCs w:val="28"/>
        </w:rPr>
        <w:t xml:space="preserve"> на территории </w:t>
      </w:r>
      <w:proofErr w:type="spellStart"/>
      <w:r w:rsidR="001D1044">
        <w:rPr>
          <w:b/>
          <w:sz w:val="28"/>
          <w:szCs w:val="28"/>
        </w:rPr>
        <w:t>Паскинского</w:t>
      </w:r>
      <w:proofErr w:type="spellEnd"/>
      <w:r w:rsidR="001D1044">
        <w:rPr>
          <w:b/>
          <w:sz w:val="28"/>
          <w:szCs w:val="28"/>
        </w:rPr>
        <w:t xml:space="preserve"> </w:t>
      </w:r>
      <w:r w:rsidR="00557068" w:rsidRPr="00006BF5">
        <w:rPr>
          <w:b/>
          <w:sz w:val="28"/>
          <w:szCs w:val="28"/>
        </w:rPr>
        <w:t xml:space="preserve">сельского поселения </w:t>
      </w:r>
    </w:p>
    <w:p w:rsidR="00282385" w:rsidRPr="00006BF5" w:rsidRDefault="00F40F66" w:rsidP="00006B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Кильмезского</w:t>
      </w:r>
      <w:proofErr w:type="spellEnd"/>
      <w:r w:rsidR="00557068" w:rsidRPr="00006BF5">
        <w:rPr>
          <w:b/>
          <w:sz w:val="28"/>
          <w:szCs w:val="28"/>
        </w:rPr>
        <w:t xml:space="preserve"> муниципального района</w:t>
      </w:r>
      <w:r w:rsidR="00501BDA">
        <w:rPr>
          <w:b/>
          <w:sz w:val="28"/>
          <w:szCs w:val="28"/>
        </w:rPr>
        <w:t xml:space="preserve"> </w:t>
      </w:r>
    </w:p>
    <w:p w:rsidR="00282385" w:rsidRDefault="00282385" w:rsidP="00282385">
      <w:pPr>
        <w:pStyle w:val="a3"/>
        <w:jc w:val="center"/>
      </w:pPr>
      <w:r w:rsidRPr="00557068">
        <w:rPr>
          <w:b/>
        </w:rPr>
        <w:t>Общие положения</w:t>
      </w:r>
      <w:r>
        <w:t xml:space="preserve"> </w:t>
      </w:r>
    </w:p>
    <w:p w:rsidR="00557068" w:rsidRDefault="00282385" w:rsidP="00557068">
      <w:pPr>
        <w:pStyle w:val="a3"/>
        <w:spacing w:before="0" w:beforeAutospacing="0" w:after="0" w:afterAutospacing="0"/>
        <w:ind w:firstLine="708"/>
        <w:jc w:val="both"/>
      </w:pPr>
      <w:r>
        <w:t xml:space="preserve">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1D1044">
        <w:t>Паскинского</w:t>
      </w:r>
      <w:proofErr w:type="spellEnd"/>
      <w:r w:rsidR="00557068">
        <w:t xml:space="preserve"> сельского поселения </w:t>
      </w:r>
      <w:proofErr w:type="spellStart"/>
      <w:r w:rsidR="00F40F66">
        <w:t>Кильмезского</w:t>
      </w:r>
      <w:proofErr w:type="spellEnd"/>
      <w:r w:rsidR="00557068" w:rsidRPr="00557068">
        <w:t xml:space="preserve"> муниципального района</w:t>
      </w:r>
      <w:r w:rsidR="00557068">
        <w:t xml:space="preserve">  </w:t>
      </w:r>
      <w:r>
        <w:t xml:space="preserve">(далее - муниципальный контроль). </w:t>
      </w:r>
    </w:p>
    <w:p w:rsidR="00282385" w:rsidRDefault="00282385" w:rsidP="00557068">
      <w:pPr>
        <w:pStyle w:val="a3"/>
        <w:spacing w:before="0" w:beforeAutospacing="0" w:after="0" w:afterAutospacing="0"/>
        <w:ind w:firstLine="708"/>
        <w:jc w:val="both"/>
      </w:pPr>
      <w:r>
        <w:t xml:space="preserve">Муниципальный контроль в сфере благоустройства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2. Предметом муниципального контроля в сфере благоустройства является соблюдение юридическими лицами, индивидуальными предпринимателями, физическими лицами обязательных требований, содержащихся в Правилах благоустройства </w:t>
      </w:r>
      <w:proofErr w:type="spellStart"/>
      <w:r w:rsidR="001D1044" w:rsidRPr="001D1044">
        <w:t>Паскинского</w:t>
      </w:r>
      <w:proofErr w:type="spellEnd"/>
      <w:r w:rsidR="002714DF">
        <w:t xml:space="preserve"> </w:t>
      </w:r>
      <w:r w:rsidR="00557068">
        <w:t xml:space="preserve">сельского поселения </w:t>
      </w:r>
      <w:proofErr w:type="spellStart"/>
      <w:r w:rsidR="002714DF">
        <w:t>Кильмезского</w:t>
      </w:r>
      <w:proofErr w:type="spellEnd"/>
      <w:r w:rsidR="002714DF">
        <w:t xml:space="preserve"> </w:t>
      </w:r>
      <w:r w:rsidR="00557068">
        <w:t>муниципального района</w:t>
      </w:r>
      <w:proofErr w:type="gramStart"/>
      <w:r w:rsidR="00557068">
        <w:t xml:space="preserve"> </w:t>
      </w:r>
      <w:r>
        <w:t>,</w:t>
      </w:r>
      <w:proofErr w:type="gramEnd"/>
      <w:r>
        <w:t xml:space="preserve"> за нарушение которых предусмотрена административная ответственность,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282385" w:rsidRDefault="00282385" w:rsidP="005E6B77">
      <w:pPr>
        <w:pStyle w:val="a3"/>
        <w:ind w:firstLine="708"/>
        <w:jc w:val="both"/>
      </w:pPr>
      <w:r>
        <w:t>3. Муницип</w:t>
      </w:r>
      <w:r w:rsidR="00557068">
        <w:t>альный контроль осуществляется а</w:t>
      </w:r>
      <w:r>
        <w:t xml:space="preserve">дминистрацией </w:t>
      </w:r>
      <w:proofErr w:type="spellStart"/>
      <w:r w:rsidR="001D1044" w:rsidRPr="001D1044">
        <w:t>Паскинского</w:t>
      </w:r>
      <w:proofErr w:type="spellEnd"/>
      <w:r w:rsidR="001D1044" w:rsidRPr="001D1044">
        <w:t xml:space="preserve"> </w:t>
      </w:r>
      <w:r w:rsidR="00557068">
        <w:t xml:space="preserve">сельского поселения </w:t>
      </w:r>
      <w:proofErr w:type="spellStart"/>
      <w:r w:rsidR="002714DF">
        <w:t>Кильмезского</w:t>
      </w:r>
      <w:proofErr w:type="spellEnd"/>
      <w:r w:rsidR="00557068">
        <w:t xml:space="preserve"> муниципального района  (далее – Администрация)</w:t>
      </w:r>
      <w:r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4. Должностным лицом, уполномоченным на принятие решений о проведении контрольных (надзорных) мероприятий, является </w:t>
      </w:r>
      <w:r w:rsidR="00557068">
        <w:t>глава Администрации.</w:t>
      </w:r>
    </w:p>
    <w:p w:rsidR="00282385" w:rsidRDefault="00557068" w:rsidP="005E6B77">
      <w:pPr>
        <w:pStyle w:val="a3"/>
        <w:ind w:firstLine="708"/>
        <w:jc w:val="both"/>
      </w:pPr>
      <w:r>
        <w:t>Должностными лицами А</w:t>
      </w:r>
      <w:r w:rsidR="00282385">
        <w:t>дминистрации, уполномоченными осуществлять м</w:t>
      </w:r>
      <w:r>
        <w:t>униципальный контроль от имени А</w:t>
      </w:r>
      <w:r w:rsidR="00282385">
        <w:t xml:space="preserve">дминистрации (далее – инспектор), являются: </w:t>
      </w:r>
    </w:p>
    <w:p w:rsidR="00282385" w:rsidRDefault="00282385" w:rsidP="005E6B77">
      <w:pPr>
        <w:pStyle w:val="a3"/>
        <w:spacing w:before="0" w:beforeAutospacing="0" w:after="0" w:afterAutospacing="0"/>
        <w:ind w:firstLine="708"/>
        <w:jc w:val="both"/>
      </w:pPr>
      <w:r>
        <w:t xml:space="preserve">- специалист </w:t>
      </w:r>
      <w:r w:rsidR="00557068">
        <w:t>Администрации</w:t>
      </w:r>
      <w:r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t xml:space="preserve">5. </w:t>
      </w:r>
      <w:r w:rsidR="00557068">
        <w:t>И</w:t>
      </w:r>
      <w:r>
        <w:t xml:space="preserve">нспектор, при осуществлении муниципального контроля в сфере благоустройства,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 </w:t>
      </w:r>
    </w:p>
    <w:p w:rsidR="00282385" w:rsidRDefault="00282385" w:rsidP="005E6B77">
      <w:pPr>
        <w:pStyle w:val="a3"/>
        <w:ind w:firstLine="708"/>
        <w:jc w:val="both"/>
      </w:pPr>
      <w:r>
        <w:t xml:space="preserve">6.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правовых форм, органов государственной власти и органов местного самоуправления (далее – контролируемые лица). 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7. Объектами муниципального контроля являются: </w:t>
      </w:r>
    </w:p>
    <w:p w:rsidR="00282385" w:rsidRDefault="00282385" w:rsidP="005E6B77">
      <w:pPr>
        <w:pStyle w:val="a3"/>
        <w:ind w:firstLine="708"/>
        <w:jc w:val="both"/>
      </w:pPr>
      <w:r>
        <w:t xml:space="preserve">1) деятельность, действия (бездействие) контролируемых лиц, связанные с соблюдением правил благоустройства территории </w:t>
      </w:r>
      <w:proofErr w:type="spellStart"/>
      <w:r w:rsidR="001D1044" w:rsidRPr="001D1044">
        <w:t>Паскинского</w:t>
      </w:r>
      <w:proofErr w:type="spellEnd"/>
      <w:r w:rsidR="00557068">
        <w:t xml:space="preserve"> сельского поселения </w:t>
      </w:r>
      <w:proofErr w:type="spellStart"/>
      <w:r w:rsidR="002714DF">
        <w:t>Кильмезского</w:t>
      </w:r>
      <w:proofErr w:type="spellEnd"/>
      <w:r w:rsidR="00557068">
        <w:t xml:space="preserve"> муниципального района</w:t>
      </w:r>
      <w:proofErr w:type="gramStart"/>
      <w:r w:rsidR="00557068">
        <w:t xml:space="preserve"> </w:t>
      </w:r>
      <w:r>
        <w:t>;</w:t>
      </w:r>
      <w:proofErr w:type="gramEnd"/>
      <w:r>
        <w:t xml:space="preserve"> </w:t>
      </w:r>
    </w:p>
    <w:p w:rsidR="00282385" w:rsidRDefault="00282385" w:rsidP="005E6B77">
      <w:pPr>
        <w:pStyle w:val="a3"/>
        <w:ind w:firstLine="708"/>
        <w:jc w:val="both"/>
      </w:pPr>
      <w:proofErr w:type="gramStart"/>
      <w:r>
        <w:t xml:space="preserve">2) 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на законных основаниях и к которым правилами благоустройства предъявляются обязательные требования (далее - производственные объекты). </w:t>
      </w:r>
      <w:proofErr w:type="gramEnd"/>
    </w:p>
    <w:p w:rsidR="00282385" w:rsidRDefault="00282385" w:rsidP="005E6B77">
      <w:pPr>
        <w:pStyle w:val="a3"/>
        <w:ind w:firstLine="708"/>
        <w:jc w:val="both"/>
      </w:pPr>
      <w:r>
        <w:t xml:space="preserve">8.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7" w:history="1">
        <w:r>
          <w:rPr>
            <w:rStyle w:val="a4"/>
          </w:rPr>
          <w:t>закона</w:t>
        </w:r>
      </w:hyperlink>
      <w: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282385" w:rsidRDefault="00282385" w:rsidP="005E6B77">
      <w:pPr>
        <w:pStyle w:val="a3"/>
        <w:ind w:firstLine="708"/>
        <w:jc w:val="both"/>
      </w:pPr>
      <w:r>
        <w:t xml:space="preserve">9. Система оценки и управления рисками при осуществлении муниципального контроля в сфере благоустройства не применяется. </w:t>
      </w:r>
    </w:p>
    <w:p w:rsidR="00F82C8B" w:rsidRDefault="00F82C8B" w:rsidP="005E6B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AD9">
        <w:rPr>
          <w:rFonts w:ascii="Times New Roman" w:hAnsi="Times New Roman" w:cs="Times New Roman"/>
          <w:sz w:val="24"/>
          <w:szCs w:val="24"/>
        </w:rPr>
        <w:t>В соответствии с частью 2 статьи 61 Федерального закона «О государственном контроле (надзоре) и муниципальном контроле в Российской Федерации» при осуществлении муниципального</w:t>
      </w:r>
      <w:r w:rsidR="007226D2">
        <w:rPr>
          <w:rFonts w:ascii="Times New Roman" w:hAnsi="Times New Roman" w:cs="Times New Roman"/>
          <w:sz w:val="24"/>
          <w:szCs w:val="24"/>
        </w:rPr>
        <w:t xml:space="preserve"> контроля в сфере благоустройства</w:t>
      </w:r>
      <w:r w:rsidRPr="002C4AD9">
        <w:rPr>
          <w:rFonts w:ascii="Times New Roman" w:hAnsi="Times New Roman" w:cs="Times New Roman"/>
          <w:sz w:val="24"/>
          <w:szCs w:val="24"/>
        </w:rPr>
        <w:t xml:space="preserve"> контрольные (надзорные) мероприятия не проводятся.</w:t>
      </w:r>
    </w:p>
    <w:p w:rsidR="00F82C8B" w:rsidRDefault="00F82C8B" w:rsidP="005E6B77">
      <w:pPr>
        <w:pStyle w:val="a3"/>
        <w:ind w:firstLine="708"/>
        <w:jc w:val="both"/>
      </w:pPr>
      <w:r w:rsidRPr="002C4AD9"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282385" w:rsidRDefault="00282385" w:rsidP="005E6B77">
      <w:pPr>
        <w:pStyle w:val="a3"/>
        <w:ind w:firstLine="708"/>
        <w:jc w:val="both"/>
      </w:pPr>
      <w:r>
        <w:t xml:space="preserve">10.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282385" w:rsidRDefault="00282385" w:rsidP="005E6B77">
      <w:pPr>
        <w:pStyle w:val="a3"/>
        <w:ind w:firstLine="708"/>
        <w:jc w:val="both"/>
      </w:pPr>
      <w: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</w:t>
      </w:r>
      <w:r w:rsidR="00F82C8B">
        <w:t>лагоустройства, не применяется по 31.12.2022.</w:t>
      </w:r>
    </w:p>
    <w:p w:rsidR="00282385" w:rsidRDefault="00282385" w:rsidP="005E6B77">
      <w:pPr>
        <w:pStyle w:val="a3"/>
        <w:ind w:firstLine="708"/>
        <w:jc w:val="both"/>
      </w:pPr>
      <w:r>
        <w:t xml:space="preserve">11.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E6B77" w:rsidRPr="005E6B77" w:rsidRDefault="005E6B77" w:rsidP="005E6B7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B77">
        <w:rPr>
          <w:rFonts w:ascii="Times New Roman" w:hAnsi="Times New Roman" w:cs="Times New Roman"/>
          <w:sz w:val="24"/>
          <w:szCs w:val="24"/>
        </w:rPr>
        <w:t>Устанавливаются следующие показатели результативности и эффективности деятельности Администрации:</w:t>
      </w:r>
    </w:p>
    <w:p w:rsidR="005E6B77" w:rsidRPr="005E6B77" w:rsidRDefault="005E6B77" w:rsidP="005E6B7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1703"/>
        <w:gridCol w:w="3116"/>
      </w:tblGrid>
      <w:tr w:rsidR="005E6B77" w:rsidRPr="005E6B77" w:rsidTr="00706EEA">
        <w:tc>
          <w:tcPr>
            <w:tcW w:w="675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3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 xml:space="preserve">Целевое </w:t>
            </w:r>
            <w:r w:rsidRPr="005E6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</w:t>
            </w:r>
          </w:p>
        </w:tc>
        <w:tc>
          <w:tcPr>
            <w:tcW w:w="3116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Формула для расчета</w:t>
            </w:r>
          </w:p>
        </w:tc>
      </w:tr>
      <w:tr w:rsidR="005E6B77" w:rsidRPr="005E6B77" w:rsidTr="00706EEA">
        <w:tc>
          <w:tcPr>
            <w:tcW w:w="9322" w:type="dxa"/>
            <w:gridSpan w:val="4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показатели</w:t>
            </w:r>
          </w:p>
        </w:tc>
      </w:tr>
      <w:tr w:rsidR="005E6B77" w:rsidRPr="005E6B77" w:rsidTr="00706EEA">
        <w:tc>
          <w:tcPr>
            <w:tcW w:w="675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28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1703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Не более 50 тыс. руб.</w:t>
            </w:r>
          </w:p>
        </w:tc>
        <w:tc>
          <w:tcPr>
            <w:tcW w:w="3116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E6B77" w:rsidRPr="005E6B77" w:rsidTr="00706EEA">
        <w:tc>
          <w:tcPr>
            <w:tcW w:w="9322" w:type="dxa"/>
            <w:gridSpan w:val="4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</w:t>
            </w:r>
          </w:p>
        </w:tc>
      </w:tr>
      <w:tr w:rsidR="005E6B77" w:rsidRPr="005E6B77" w:rsidTr="00706EEA">
        <w:tc>
          <w:tcPr>
            <w:tcW w:w="675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828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Эффективность деятельности Администрации</w:t>
            </w:r>
          </w:p>
        </w:tc>
        <w:tc>
          <w:tcPr>
            <w:tcW w:w="1703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Менее 0,05</w:t>
            </w:r>
          </w:p>
        </w:tc>
        <w:tc>
          <w:tcPr>
            <w:tcW w:w="3116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5E6B77" w:rsidRPr="005E6B77" w:rsidTr="00706EEA">
        <w:tc>
          <w:tcPr>
            <w:tcW w:w="675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828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1703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  <w:tc>
          <w:tcPr>
            <w:tcW w:w="3116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5E6B77" w:rsidRPr="005E6B77" w:rsidTr="00706EEA">
        <w:tc>
          <w:tcPr>
            <w:tcW w:w="675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828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1703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Не менее 1000 руб.</w:t>
            </w:r>
          </w:p>
        </w:tc>
        <w:tc>
          <w:tcPr>
            <w:tcW w:w="3116" w:type="dxa"/>
          </w:tcPr>
          <w:p w:rsidR="005E6B77" w:rsidRPr="005E6B77" w:rsidRDefault="005E6B77" w:rsidP="005E6B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B7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282385" w:rsidRPr="00F82C8B" w:rsidRDefault="00282385" w:rsidP="005E6B77">
      <w:pPr>
        <w:pStyle w:val="a3"/>
        <w:jc w:val="center"/>
        <w:rPr>
          <w:b/>
        </w:rPr>
      </w:pPr>
      <w:r w:rsidRPr="00F82C8B">
        <w:rPr>
          <w:b/>
        </w:rPr>
        <w:t>Профилактика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282385" w:rsidRDefault="00282385" w:rsidP="005E6B77">
      <w:pPr>
        <w:pStyle w:val="a3"/>
        <w:ind w:firstLine="708"/>
        <w:jc w:val="both"/>
      </w:pPr>
      <w:r>
        <w:t>12. Профилакт</w:t>
      </w:r>
      <w:r w:rsidR="00F82C8B">
        <w:t>ические мероприятия проводятся А</w:t>
      </w:r>
      <w:r>
        <w:t xml:space="preserve">дминистрацией в целях стимулирования добросовестного соблюдения обязательных требований контролируемыми лицами, направлены на снижение риска причинения вреда (ущерба), а также являются приоритетными по отношению к проведению контрольных (надзорных) мероприятий. </w:t>
      </w:r>
    </w:p>
    <w:p w:rsidR="00282385" w:rsidRDefault="00282385" w:rsidP="005E6B77">
      <w:pPr>
        <w:pStyle w:val="a3"/>
        <w:ind w:firstLine="708"/>
        <w:jc w:val="both"/>
      </w:pPr>
      <w:r>
        <w:t>13.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</w:t>
      </w:r>
      <w:r w:rsidR="00F82C8B">
        <w:t>м, утверждаемой Постановлением Администрации</w:t>
      </w:r>
      <w:r>
        <w:t xml:space="preserve">, в соответствии с законодательством. 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14. При осуществлении муниципального контроля могут проводиться следующие виды профилактических мероприятий: </w:t>
      </w:r>
    </w:p>
    <w:p w:rsidR="00282385" w:rsidRDefault="00282385" w:rsidP="005E6B77">
      <w:pPr>
        <w:pStyle w:val="a3"/>
        <w:ind w:firstLine="708"/>
        <w:jc w:val="both"/>
      </w:pPr>
      <w:r>
        <w:t>1) информирование –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</w:t>
      </w:r>
      <w:r w:rsidR="00F82C8B">
        <w:t>едерации» на официальном сайте А</w:t>
      </w:r>
      <w:r>
        <w:t>дминистрации в сети «Интернет</w:t>
      </w:r>
      <w:r w:rsidR="00F82C8B">
        <w:t>»</w:t>
      </w:r>
      <w:r>
        <w:t xml:space="preserve">, в средствах массовой информации. Сведения, размещенные на официальном сайте, поддерживаются в актуальном состоянии. </w:t>
      </w:r>
    </w:p>
    <w:p w:rsidR="00282385" w:rsidRDefault="00282385" w:rsidP="005E6B77">
      <w:pPr>
        <w:pStyle w:val="a3"/>
        <w:ind w:firstLine="708"/>
        <w:jc w:val="both"/>
      </w:pPr>
      <w:r>
        <w:t xml:space="preserve">2) консультирование контролируемых лиц и их представителей -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осуществляется без взимания платы.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Личный прием граждан проводится: </w:t>
      </w:r>
    </w:p>
    <w:p w:rsidR="00282385" w:rsidRDefault="00282385" w:rsidP="005E6B77">
      <w:pPr>
        <w:pStyle w:val="a3"/>
        <w:ind w:firstLine="708"/>
        <w:jc w:val="both"/>
      </w:pPr>
      <w:r>
        <w:t xml:space="preserve">- </w:t>
      </w:r>
      <w:r w:rsidR="002714DF">
        <w:t xml:space="preserve"> главой</w:t>
      </w:r>
      <w:r w:rsidR="00F37524">
        <w:t xml:space="preserve"> А</w:t>
      </w:r>
      <w:r>
        <w:t xml:space="preserve">дминистрации; </w:t>
      </w:r>
    </w:p>
    <w:p w:rsidR="00282385" w:rsidRDefault="00282385" w:rsidP="005E6B77">
      <w:pPr>
        <w:pStyle w:val="a3"/>
        <w:ind w:firstLine="708"/>
        <w:jc w:val="both"/>
      </w:pPr>
      <w:r>
        <w:t xml:space="preserve">- специалистом </w:t>
      </w:r>
      <w:r w:rsidR="00F37524">
        <w:t>А</w:t>
      </w:r>
      <w:r>
        <w:t xml:space="preserve">дминистрации.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осуществляется по следующим вопросам: </w:t>
      </w:r>
    </w:p>
    <w:p w:rsidR="00282385" w:rsidRDefault="00F37524" w:rsidP="005E6B77">
      <w:pPr>
        <w:pStyle w:val="a3"/>
        <w:ind w:firstLine="708"/>
        <w:jc w:val="both"/>
      </w:pPr>
      <w:r>
        <w:t>а</w:t>
      </w:r>
      <w:r w:rsidR="00282385">
        <w:t xml:space="preserve">) организация и осуществление муниципального контроля; </w:t>
      </w:r>
    </w:p>
    <w:p w:rsidR="00282385" w:rsidRDefault="00F37524" w:rsidP="005E6B77">
      <w:pPr>
        <w:pStyle w:val="a3"/>
        <w:ind w:firstLine="708"/>
        <w:jc w:val="both"/>
      </w:pPr>
      <w:r>
        <w:t>б</w:t>
      </w:r>
      <w:r w:rsidR="00282385">
        <w:t xml:space="preserve">) порядок осуществления профилактических, контрольных (надзорных) мероприятий, установленных настоящим положением.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Консультирование в письменной форме осуществляется инспектором в следующих случаях: </w:t>
      </w:r>
    </w:p>
    <w:p w:rsidR="00282385" w:rsidRDefault="00F37524" w:rsidP="005E6B77">
      <w:pPr>
        <w:pStyle w:val="a3"/>
        <w:ind w:firstLine="708"/>
        <w:jc w:val="both"/>
      </w:pPr>
      <w:r>
        <w:t>а</w:t>
      </w:r>
      <w:r w:rsidR="00282385">
        <w:t xml:space="preserve">) контролируемым лицом представлен письменный запрос о предоставлении письменного ответа по вопросам консультирования; </w:t>
      </w:r>
    </w:p>
    <w:p w:rsidR="00282385" w:rsidRDefault="00F37524" w:rsidP="005E6B77">
      <w:pPr>
        <w:pStyle w:val="a3"/>
        <w:ind w:firstLine="708"/>
        <w:jc w:val="both"/>
      </w:pPr>
      <w:r>
        <w:t>б</w:t>
      </w:r>
      <w:r w:rsidR="00282385">
        <w:t xml:space="preserve">) за время консультирования предоставить ответ на поставленные вопросы невозможно; </w:t>
      </w:r>
    </w:p>
    <w:p w:rsidR="00282385" w:rsidRDefault="00F37524" w:rsidP="005E6B77">
      <w:pPr>
        <w:pStyle w:val="a3"/>
        <w:ind w:firstLine="708"/>
        <w:jc w:val="both"/>
      </w:pPr>
      <w:r>
        <w:t>в</w:t>
      </w:r>
      <w:r w:rsidR="00282385">
        <w:t xml:space="preserve">) ответ на поставленные вопросы требует дополнительного запроса сведений от органов власти или иных лиц. </w:t>
      </w:r>
    </w:p>
    <w:p w:rsidR="00282385" w:rsidRDefault="00282385" w:rsidP="005E6B77">
      <w:pPr>
        <w:pStyle w:val="a3"/>
        <w:ind w:firstLine="708"/>
        <w:jc w:val="both"/>
      </w:pPr>
      <w:r>
        <w:t xml:space="preserve">Если поставленные во время консультирования вопросы не </w:t>
      </w:r>
      <w:proofErr w:type="gramStart"/>
      <w:r>
        <w:t>относятся к сфере вида муниципального контроля даются</w:t>
      </w:r>
      <w:proofErr w:type="gramEnd"/>
      <w:r>
        <w:t xml:space="preserve"> необходимые разъяснения по обращению в соответствующие органы власти или к соответствующим должностным лицам. </w:t>
      </w:r>
    </w:p>
    <w:p w:rsidR="00282385" w:rsidRDefault="00F37524" w:rsidP="005E6B77">
      <w:pPr>
        <w:pStyle w:val="a3"/>
        <w:ind w:firstLine="708"/>
        <w:jc w:val="both"/>
      </w:pPr>
      <w:r>
        <w:t>И</w:t>
      </w:r>
      <w:r w:rsidR="00282385">
        <w:t>нспектор осуществляет учет консультирований, который проводится посредством внесения соответствующей записи в журнал консультировани</w:t>
      </w:r>
      <w:r>
        <w:t>я, форма которого утверждается Администрацией</w:t>
      </w:r>
      <w:r w:rsidR="00282385">
        <w:t xml:space="preserve">. 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 </w:t>
      </w:r>
    </w:p>
    <w:p w:rsidR="00282385" w:rsidRDefault="00282385" w:rsidP="005E6B77">
      <w:pPr>
        <w:pStyle w:val="a3"/>
        <w:ind w:firstLine="708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</w:t>
      </w:r>
      <w:r w:rsidR="00F37524">
        <w:t>ом сайте А</w:t>
      </w:r>
      <w:r>
        <w:t xml:space="preserve">дминистрации,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</w:t>
      </w:r>
    </w:p>
    <w:p w:rsidR="00282385" w:rsidRDefault="00282385" w:rsidP="005E6B77">
      <w:pPr>
        <w:pStyle w:val="a3"/>
        <w:ind w:firstLine="708"/>
        <w:jc w:val="both"/>
      </w:pPr>
      <w:r>
        <w:t xml:space="preserve">3) объявление предостережения о недопустимости нарушения обязательных требований – объявляется контролируемому лицу, и предлагается принять меры по обеспечению соблюдения обязательных требований, в случае поступления в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нормативно-правовой акт, информацию о том, какие конкретно действия (бездействие) контролируемого лица могут привести (либо приводят) к нарушению обязательных требований, а также содержать предложение о принятии мер по обеспечению соблюдения данных требований. Предостережение не может содержать требования предоставления контролируемым лицом сведений и документов. </w:t>
      </w:r>
    </w:p>
    <w:p w:rsidR="00282385" w:rsidRDefault="00282385" w:rsidP="005E6B77">
      <w:pPr>
        <w:pStyle w:val="a3"/>
        <w:ind w:firstLine="708"/>
        <w:jc w:val="both"/>
      </w:pPr>
      <w:r>
        <w:t>Форма предостережения о недопустимости нарушения обязат</w:t>
      </w:r>
      <w:r w:rsidR="00F37524">
        <w:t>ельных требований утверждается А</w:t>
      </w:r>
      <w:r>
        <w:t xml:space="preserve">дминистрацией. </w:t>
      </w:r>
    </w:p>
    <w:p w:rsidR="00282385" w:rsidRPr="00F37524" w:rsidRDefault="00282385" w:rsidP="005E6B77">
      <w:pPr>
        <w:pStyle w:val="a3"/>
        <w:spacing w:before="0" w:beforeAutospacing="0" w:after="0" w:afterAutospacing="0"/>
        <w:jc w:val="center"/>
        <w:rPr>
          <w:b/>
        </w:rPr>
      </w:pPr>
      <w:r w:rsidRPr="00F37524">
        <w:rPr>
          <w:b/>
        </w:rPr>
        <w:t>Порядок организации муниципального контроля</w:t>
      </w:r>
    </w:p>
    <w:p w:rsidR="00282385" w:rsidRDefault="00282385" w:rsidP="005E6B77">
      <w:pPr>
        <w:pStyle w:val="a3"/>
        <w:spacing w:before="0" w:beforeAutospacing="0" w:after="0" w:afterAutospacing="0"/>
        <w:jc w:val="center"/>
      </w:pPr>
      <w:r w:rsidRPr="00F37524">
        <w:rPr>
          <w:b/>
        </w:rPr>
        <w:t>в сфере благоустройства</w:t>
      </w:r>
    </w:p>
    <w:p w:rsidR="00282385" w:rsidRDefault="00282385" w:rsidP="005E6B77">
      <w:pPr>
        <w:pStyle w:val="a3"/>
        <w:spacing w:before="0" w:beforeAutospacing="0" w:after="0" w:afterAutospacing="0"/>
        <w:jc w:val="both"/>
      </w:pPr>
      <w:r>
        <w:t xml:space="preserve">  </w:t>
      </w:r>
    </w:p>
    <w:p w:rsidR="00282385" w:rsidRDefault="00282385" w:rsidP="005E6B77">
      <w:pPr>
        <w:pStyle w:val="a3"/>
        <w:ind w:firstLine="708"/>
        <w:jc w:val="both"/>
      </w:pPr>
      <w:r>
        <w:t xml:space="preserve">15. В рамках осуществления муниципального контроля в сфере благоустройства во взаимодействии с контролируемым лицом проводятся следующие контрольные (надзорные) мероприятия: </w:t>
      </w:r>
    </w:p>
    <w:p w:rsidR="00282385" w:rsidRDefault="00282385" w:rsidP="005E6B77">
      <w:pPr>
        <w:pStyle w:val="a3"/>
        <w:ind w:firstLine="708"/>
        <w:jc w:val="both"/>
      </w:pPr>
      <w:r>
        <w:t xml:space="preserve">- выездная проверка; </w:t>
      </w:r>
    </w:p>
    <w:p w:rsidR="00282385" w:rsidRDefault="00282385" w:rsidP="005E6B77">
      <w:pPr>
        <w:pStyle w:val="a3"/>
        <w:ind w:firstLine="708"/>
        <w:jc w:val="both"/>
      </w:pPr>
      <w:r>
        <w:t xml:space="preserve">Без взаимодействия с контролируемым лицом проводятся следующие контрольные (надзорные) мероприятия: </w:t>
      </w:r>
    </w:p>
    <w:p w:rsidR="00282385" w:rsidRDefault="00282385" w:rsidP="005E6B77">
      <w:pPr>
        <w:pStyle w:val="a3"/>
        <w:ind w:firstLine="708"/>
        <w:jc w:val="both"/>
      </w:pPr>
      <w:r>
        <w:t xml:space="preserve">- наблюдение за соблюдением обязательных требований (мониторинг безопасности); </w:t>
      </w:r>
    </w:p>
    <w:p w:rsidR="00282385" w:rsidRDefault="00282385" w:rsidP="005E6B77">
      <w:pPr>
        <w:pStyle w:val="a3"/>
        <w:ind w:firstLine="708"/>
        <w:jc w:val="both"/>
      </w:pPr>
      <w:r>
        <w:t xml:space="preserve">- выездное обследование. </w:t>
      </w:r>
    </w:p>
    <w:p w:rsidR="00282385" w:rsidRDefault="00282385" w:rsidP="005E6B77">
      <w:pPr>
        <w:pStyle w:val="a3"/>
        <w:ind w:firstLine="708"/>
        <w:jc w:val="both"/>
      </w:pPr>
      <w:r>
        <w:t xml:space="preserve">16. Контрольные (надзорные) мероприятия, за исключением контрольных (надзорных) мероприятий без взаимодействия, могут проводиться на внеплановой основе. Плановые контрольные (надзорные) мероприятия при осуществлении муниципального контроля в сфере благоустройства не проводятся. 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17. Внеплановые контрольные (надзорные) мероприятия проводятся при наличии оснований, предусмотренных </w:t>
      </w:r>
      <w:hyperlink r:id="rId8" w:history="1">
        <w:r>
          <w:rPr>
            <w:rStyle w:val="a4"/>
          </w:rPr>
          <w:t>пунктами 1</w:t>
        </w:r>
      </w:hyperlink>
      <w:r>
        <w:t xml:space="preserve">, </w:t>
      </w:r>
      <w:hyperlink r:id="rId9" w:history="1">
        <w:r>
          <w:rPr>
            <w:rStyle w:val="a4"/>
          </w:rPr>
          <w:t>3</w:t>
        </w:r>
      </w:hyperlink>
      <w:r>
        <w:t xml:space="preserve">, </w:t>
      </w:r>
      <w:hyperlink r:id="rId10" w:history="1">
        <w:r>
          <w:rPr>
            <w:rStyle w:val="a4"/>
          </w:rPr>
          <w:t>4</w:t>
        </w:r>
      </w:hyperlink>
      <w:r>
        <w:t xml:space="preserve">, </w:t>
      </w:r>
      <w:hyperlink r:id="rId11" w:history="1">
        <w:r>
          <w:rPr>
            <w:rStyle w:val="a4"/>
          </w:rPr>
          <w:t>5 части 1 статьи 57</w:t>
        </w:r>
      </w:hyperlink>
      <w:r>
        <w:t xml:space="preserve">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282385" w:rsidRDefault="00282385" w:rsidP="005E6B77">
      <w:pPr>
        <w:pStyle w:val="a3"/>
        <w:ind w:firstLine="708"/>
        <w:jc w:val="both"/>
      </w:pPr>
      <w:r>
        <w:t xml:space="preserve"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 </w:t>
      </w:r>
    </w:p>
    <w:p w:rsidR="00282385" w:rsidRPr="00F37524" w:rsidRDefault="00282385" w:rsidP="005E6B77">
      <w:pPr>
        <w:pStyle w:val="a3"/>
        <w:jc w:val="center"/>
        <w:rPr>
          <w:b/>
        </w:rPr>
      </w:pPr>
      <w:r w:rsidRPr="00F37524">
        <w:rPr>
          <w:b/>
        </w:rPr>
        <w:t>Контрольные (надзорные) мероприятия</w:t>
      </w:r>
    </w:p>
    <w:p w:rsidR="00282385" w:rsidRDefault="00282385" w:rsidP="005E6B77">
      <w:pPr>
        <w:pStyle w:val="a3"/>
        <w:ind w:firstLine="708"/>
        <w:jc w:val="both"/>
      </w:pPr>
      <w:r>
        <w:t xml:space="preserve">18.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 </w:t>
      </w:r>
    </w:p>
    <w:p w:rsidR="00282385" w:rsidRDefault="00282385" w:rsidP="005E6B77">
      <w:pPr>
        <w:pStyle w:val="a3"/>
        <w:ind w:firstLine="708"/>
        <w:jc w:val="both"/>
      </w:pPr>
      <w:r>
        <w:t xml:space="preserve">В ходе выездной проверки могут совершаться следующие контрольные (надзорные) действия: </w:t>
      </w:r>
    </w:p>
    <w:p w:rsidR="00282385" w:rsidRDefault="00282385" w:rsidP="005E6B77">
      <w:pPr>
        <w:pStyle w:val="a3"/>
        <w:ind w:firstLine="708"/>
        <w:jc w:val="both"/>
      </w:pPr>
      <w:r>
        <w:t xml:space="preserve">1)    осмотр; </w:t>
      </w:r>
    </w:p>
    <w:p w:rsidR="00282385" w:rsidRDefault="00282385" w:rsidP="005E6B77">
      <w:pPr>
        <w:pStyle w:val="a3"/>
        <w:ind w:firstLine="708"/>
        <w:jc w:val="both"/>
      </w:pPr>
      <w:r>
        <w:t xml:space="preserve">2)    опрос; </w:t>
      </w:r>
    </w:p>
    <w:p w:rsidR="00282385" w:rsidRDefault="00282385" w:rsidP="005E6B77">
      <w:pPr>
        <w:pStyle w:val="a3"/>
        <w:ind w:firstLine="708"/>
        <w:jc w:val="both"/>
      </w:pPr>
      <w:r>
        <w:t xml:space="preserve">3)    получение письменных объяснений; </w:t>
      </w:r>
    </w:p>
    <w:p w:rsidR="00282385" w:rsidRDefault="00282385" w:rsidP="005E6B77">
      <w:pPr>
        <w:pStyle w:val="a3"/>
        <w:ind w:firstLine="708"/>
        <w:jc w:val="both"/>
      </w:pPr>
      <w:r>
        <w:t xml:space="preserve">4)    инструментальное обследование; </w:t>
      </w:r>
    </w:p>
    <w:p w:rsidR="00282385" w:rsidRDefault="00282385" w:rsidP="005E6B77">
      <w:pPr>
        <w:pStyle w:val="a3"/>
        <w:ind w:firstLine="708"/>
        <w:jc w:val="both"/>
      </w:pPr>
      <w:r>
        <w:t xml:space="preserve">5)    истребование документов, </w:t>
      </w:r>
    </w:p>
    <w:p w:rsidR="00282385" w:rsidRDefault="00282385" w:rsidP="005E6B77">
      <w:pPr>
        <w:pStyle w:val="a3"/>
        <w:ind w:firstLine="708"/>
        <w:jc w:val="both"/>
      </w:pPr>
      <w:proofErr w:type="gramStart"/>
      <w:r>
        <w:t xml:space="preserve">Основания и сроки проведения внеплановой выездной проверки, порядок согласования выездной проверки, порядок уведомления контролируемого лица, о проведении выездной проверки, сроки проведения выездной проверки устанавливаются в соответствии с положениями, установленными федеральным законом, № 248-ФЗ). </w:t>
      </w:r>
      <w:proofErr w:type="gramEnd"/>
    </w:p>
    <w:p w:rsidR="00282385" w:rsidRDefault="00282385" w:rsidP="005E6B77">
      <w:pPr>
        <w:pStyle w:val="a3"/>
        <w:ind w:firstLine="708"/>
        <w:jc w:val="both"/>
      </w:pPr>
      <w:r>
        <w:t xml:space="preserve">19.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При наблюдении за соблюдением обязательных требований (мониторинг безопасности) на контролируемых лиц не могут возлагаться обязанности, не установленные обязательными требованиями. </w:t>
      </w:r>
    </w:p>
    <w:p w:rsidR="00282385" w:rsidRPr="00B0609A" w:rsidRDefault="00282385" w:rsidP="005E6B77">
      <w:pPr>
        <w:pStyle w:val="a3"/>
        <w:ind w:firstLine="708"/>
        <w:jc w:val="both"/>
      </w:pPr>
      <w:r w:rsidRPr="00B0609A">
        <w:t>Выявленные в ходе наблюдения за соблюдением обязательных требований (мониторинга безопасности) сведения о причинении вреда (ущерба) охраняемым законом ценностям направляются</w:t>
      </w:r>
      <w:r w:rsidR="00B0609A" w:rsidRPr="00B0609A">
        <w:t xml:space="preserve"> главе Администрации</w:t>
      </w:r>
      <w:r w:rsidRPr="00B0609A">
        <w:t xml:space="preserve"> для принятия решения в соответствии с положениями Федерального </w:t>
      </w:r>
      <w:hyperlink r:id="rId12" w:history="1">
        <w:r w:rsidRPr="00B0609A">
          <w:rPr>
            <w:rStyle w:val="a4"/>
            <w:color w:val="auto"/>
          </w:rPr>
          <w:t>закона</w:t>
        </w:r>
      </w:hyperlink>
      <w:r w:rsidRPr="00B0609A"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20. Выездное обследование проводится в целях визуальной оценки соблюдения контролируемым лицом обязательных требований, по месту нахождения (осуществления деятельности) организации, месту осуществления деятельности гражданина, месту нахождения объекта контроля. </w:t>
      </w:r>
    </w:p>
    <w:p w:rsidR="00282385" w:rsidRDefault="00282385" w:rsidP="005E6B77">
      <w:pPr>
        <w:pStyle w:val="a3"/>
        <w:ind w:firstLine="708"/>
        <w:jc w:val="both"/>
      </w:pPr>
      <w:r>
        <w:t xml:space="preserve">Выездное обследование проводится без уведомления контролируемого лица. В ходе обследования инспектор может осуществлять осмотр общедоступных (открытых для посещения неограниченным кругом лиц) производственных объектов. </w:t>
      </w:r>
    </w:p>
    <w:p w:rsidR="00282385" w:rsidRDefault="00282385" w:rsidP="005E6B77">
      <w:pPr>
        <w:pStyle w:val="a3"/>
        <w:ind w:firstLine="708"/>
        <w:jc w:val="both"/>
      </w:pPr>
      <w:r>
        <w:t xml:space="preserve">Срок проведения выездного обследования не может превышать один рабочий день. </w:t>
      </w:r>
    </w:p>
    <w:p w:rsidR="00282385" w:rsidRDefault="00282385" w:rsidP="005E6B77">
      <w:pPr>
        <w:pStyle w:val="a3"/>
        <w:ind w:firstLine="708"/>
        <w:jc w:val="both"/>
      </w:pPr>
      <w:r>
        <w:t xml:space="preserve">По результатам проведения выездного обследования принимается решение в соответствии с положениями Федерального </w:t>
      </w:r>
      <w:hyperlink r:id="rId13" w:history="1">
        <w:r>
          <w:rPr>
            <w:rStyle w:val="a4"/>
          </w:rPr>
          <w:t>закона</w:t>
        </w:r>
      </w:hyperlink>
      <w: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282385" w:rsidRDefault="00282385" w:rsidP="005E6B77">
      <w:pPr>
        <w:pStyle w:val="a3"/>
        <w:ind w:firstLine="708"/>
        <w:jc w:val="both"/>
      </w:pPr>
      <w:r>
        <w:t xml:space="preserve">21. </w:t>
      </w:r>
      <w:proofErr w:type="gramStart"/>
      <w:r>
        <w:t xml:space="preserve">Контрольные (надзорные) мероприятия, за исключением контрольных (надзорных) мероприятий без взаимодействия, проводятся путем совершения инспектором,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 </w:t>
      </w:r>
      <w:proofErr w:type="gramEnd"/>
    </w:p>
    <w:p w:rsidR="00282385" w:rsidRDefault="00282385" w:rsidP="005E6B77">
      <w:pPr>
        <w:pStyle w:val="a3"/>
        <w:ind w:firstLine="708"/>
        <w:jc w:val="both"/>
      </w:pPr>
      <w:r>
        <w:t xml:space="preserve">22.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администрацию информацию о невозможности присутствия при проведении контрольного (надзорного) мероприятия являются: </w:t>
      </w:r>
    </w:p>
    <w:p w:rsidR="00282385" w:rsidRDefault="00282385" w:rsidP="005E6B77">
      <w:pPr>
        <w:pStyle w:val="a3"/>
        <w:ind w:firstLine="708"/>
        <w:jc w:val="both"/>
      </w:pPr>
      <w:r>
        <w:t xml:space="preserve">1) нахождение на стационарном лечении в медицинском учреждении; </w:t>
      </w:r>
    </w:p>
    <w:p w:rsidR="00282385" w:rsidRDefault="00282385" w:rsidP="005E6B77">
      <w:pPr>
        <w:pStyle w:val="a3"/>
        <w:ind w:firstLine="708"/>
        <w:jc w:val="both"/>
      </w:pPr>
      <w:r>
        <w:t xml:space="preserve">2) нахождение за пределами Российской Федерации; </w:t>
      </w:r>
    </w:p>
    <w:p w:rsidR="00282385" w:rsidRDefault="00282385" w:rsidP="005E6B77">
      <w:pPr>
        <w:pStyle w:val="a3"/>
        <w:ind w:firstLine="708"/>
        <w:jc w:val="both"/>
      </w:pPr>
      <w:r>
        <w:t xml:space="preserve">3) административный арест; </w:t>
      </w:r>
    </w:p>
    <w:p w:rsidR="00282385" w:rsidRDefault="00282385" w:rsidP="005E6B77">
      <w:pPr>
        <w:pStyle w:val="a3"/>
        <w:ind w:firstLine="708"/>
        <w:jc w:val="both"/>
      </w:pPr>
      <w: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При предоставлении указанной информации проведение контрольного (надзорного) мероприятия переносится </w:t>
      </w:r>
      <w:r w:rsidR="00F37524">
        <w:t>А</w:t>
      </w:r>
      <w:r>
        <w:t xml:space="preserve">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 </w:t>
      </w:r>
    </w:p>
    <w:p w:rsidR="00282385" w:rsidRDefault="00282385" w:rsidP="005E6B77">
      <w:pPr>
        <w:pStyle w:val="a3"/>
        <w:ind w:firstLine="708"/>
        <w:jc w:val="both"/>
      </w:pPr>
      <w:r>
        <w:t xml:space="preserve">23. </w:t>
      </w:r>
      <w:r w:rsidR="00F37524">
        <w:t>И</w:t>
      </w:r>
      <w:r>
        <w:t xml:space="preserve">нспектором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 </w:t>
      </w:r>
    </w:p>
    <w:p w:rsidR="00282385" w:rsidRDefault="00282385" w:rsidP="005E6B77">
      <w:pPr>
        <w:pStyle w:val="a3"/>
        <w:ind w:firstLine="708"/>
        <w:jc w:val="both"/>
      </w:pPr>
      <w:r>
        <w:t xml:space="preserve">1) сведений, отнесенных законодательством Российской Федерации к государственной тайне; </w:t>
      </w:r>
    </w:p>
    <w:p w:rsidR="00282385" w:rsidRDefault="00282385" w:rsidP="005E6B77">
      <w:pPr>
        <w:pStyle w:val="a3"/>
        <w:ind w:firstLine="708"/>
        <w:jc w:val="both"/>
      </w:pPr>
      <w:r>
        <w:lastRenderedPageBreak/>
        <w:t xml:space="preserve">2) объектов, территорий, которые законодательством Российской Федерации отнесены к режимным и особо важным объектам. </w:t>
      </w:r>
    </w:p>
    <w:p w:rsidR="00282385" w:rsidRDefault="00282385" w:rsidP="005E6B77">
      <w:pPr>
        <w:pStyle w:val="a3"/>
        <w:ind w:firstLine="708"/>
        <w:jc w:val="both"/>
      </w:pPr>
      <w: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дату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 </w:t>
      </w:r>
    </w:p>
    <w:p w:rsidR="00282385" w:rsidRDefault="00282385" w:rsidP="005E6B77">
      <w:pPr>
        <w:pStyle w:val="a3"/>
        <w:ind w:firstLine="708"/>
        <w:jc w:val="both"/>
      </w:pPr>
      <w:r>
        <w:t xml:space="preserve">24.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 </w:t>
      </w:r>
    </w:p>
    <w:p w:rsidR="00282385" w:rsidRDefault="00282385" w:rsidP="005E6B77">
      <w:pPr>
        <w:pStyle w:val="a3"/>
        <w:ind w:firstLine="708"/>
        <w:jc w:val="both"/>
      </w:pPr>
      <w:r>
        <w:t xml:space="preserve">25. В случае выявления при проведении контрольного (надзорного) мероприятия нарушений обязательных требований </w:t>
      </w:r>
      <w:r w:rsidR="00F37524">
        <w:t>А</w:t>
      </w:r>
      <w:r>
        <w:t xml:space="preserve">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  <w:r w:rsidR="00F37524">
        <w:t>Форма Предписания утверждается А</w:t>
      </w:r>
      <w:r>
        <w:t xml:space="preserve">дминистрацией. </w:t>
      </w:r>
    </w:p>
    <w:p w:rsidR="00282385" w:rsidRDefault="00F37524" w:rsidP="005E6B77">
      <w:pPr>
        <w:pStyle w:val="a3"/>
        <w:ind w:firstLine="708"/>
        <w:jc w:val="both"/>
      </w:pPr>
      <w:r>
        <w:t xml:space="preserve">26. </w:t>
      </w:r>
      <w:proofErr w:type="gramStart"/>
      <w:r>
        <w:t>В случае поступления в А</w:t>
      </w:r>
      <w:r w:rsidR="00282385">
        <w:t xml:space="preserve">дминистрацию возражений, указанных в </w:t>
      </w:r>
      <w:hyperlink r:id="rId14" w:history="1">
        <w:r w:rsidR="00282385">
          <w:rPr>
            <w:rStyle w:val="a4"/>
          </w:rPr>
          <w:t>части 1</w:t>
        </w:r>
      </w:hyperlink>
      <w:r w:rsidR="00282385">
        <w:t xml:space="preserve"> статьи 89 Федерального закона от 31.07.2020 № 248-ФЗ «О государственном контроле (надзоре) и муниципальном контроле в Российской Федерации», </w:t>
      </w:r>
      <w:r>
        <w:t>А</w:t>
      </w:r>
      <w:r w:rsidR="00282385">
        <w:t>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</w:t>
      </w:r>
      <w:proofErr w:type="gramEnd"/>
      <w:r w:rsidR="00282385">
        <w:t xml:space="preserve">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 </w:t>
      </w:r>
    </w:p>
    <w:p w:rsidR="00282385" w:rsidRDefault="00282385" w:rsidP="005E6B77">
      <w:pPr>
        <w:pStyle w:val="a3"/>
        <w:ind w:firstLine="708"/>
        <w:jc w:val="both"/>
      </w:pPr>
      <w: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 w:rsidR="00F37524">
        <w:t>А</w:t>
      </w:r>
      <w:r>
        <w:t xml:space="preserve">дминистрацию либо путем использования видео-конференц-связи. </w:t>
      </w:r>
    </w:p>
    <w:p w:rsidR="00282385" w:rsidRDefault="00282385" w:rsidP="005E6B77">
      <w:pPr>
        <w:pStyle w:val="a3"/>
        <w:ind w:firstLine="708"/>
        <w:jc w:val="both"/>
      </w:pPr>
      <w:r>
        <w:t xml:space="preserve"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 </w:t>
      </w:r>
    </w:p>
    <w:p w:rsidR="00282385" w:rsidRPr="00F37524" w:rsidRDefault="00282385" w:rsidP="005E6B77">
      <w:pPr>
        <w:pStyle w:val="a3"/>
        <w:jc w:val="center"/>
        <w:rPr>
          <w:b/>
        </w:rPr>
      </w:pPr>
      <w:r w:rsidRPr="00F37524">
        <w:rPr>
          <w:b/>
        </w:rPr>
        <w:t>Заключительные положения</w:t>
      </w:r>
    </w:p>
    <w:p w:rsidR="00282385" w:rsidRDefault="00282385" w:rsidP="005E6B77">
      <w:pPr>
        <w:pStyle w:val="a3"/>
        <w:ind w:firstLine="708"/>
        <w:jc w:val="both"/>
      </w:pPr>
      <w:r>
        <w:t xml:space="preserve">27. Настоящее положение вступает в силу с </w:t>
      </w:r>
      <w:r w:rsidR="008171DC" w:rsidRPr="008171DC">
        <w:t xml:space="preserve">01.03. 2022 </w:t>
      </w:r>
      <w:r>
        <w:t xml:space="preserve">года. </w:t>
      </w:r>
    </w:p>
    <w:p w:rsidR="00282385" w:rsidRDefault="00282385" w:rsidP="00706EEA">
      <w:pPr>
        <w:pStyle w:val="a3"/>
        <w:ind w:firstLine="708"/>
        <w:jc w:val="both"/>
      </w:pPr>
      <w:r>
        <w:t xml:space="preserve">28. </w:t>
      </w:r>
      <w:proofErr w:type="gramStart"/>
      <w:r>
        <w:t xml:space="preserve">До 31 декабря 2023 года подготовка администрацией в ходе осуществления вида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осуществляется на бумажном носителе.   </w:t>
      </w:r>
      <w:proofErr w:type="gramEnd"/>
    </w:p>
    <w:sectPr w:rsidR="00282385" w:rsidSect="0057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05D"/>
    <w:multiLevelType w:val="hybridMultilevel"/>
    <w:tmpl w:val="CAD4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E7EBA"/>
    <w:multiLevelType w:val="multilevel"/>
    <w:tmpl w:val="CDC0C112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385"/>
    <w:rsid w:val="00006BF5"/>
    <w:rsid w:val="001D1044"/>
    <w:rsid w:val="002714DF"/>
    <w:rsid w:val="002737AD"/>
    <w:rsid w:val="00282385"/>
    <w:rsid w:val="00284C82"/>
    <w:rsid w:val="00403E44"/>
    <w:rsid w:val="004519AB"/>
    <w:rsid w:val="00493D1F"/>
    <w:rsid w:val="004D26B0"/>
    <w:rsid w:val="004F712E"/>
    <w:rsid w:val="00501BDA"/>
    <w:rsid w:val="00557068"/>
    <w:rsid w:val="0057765C"/>
    <w:rsid w:val="005E6B77"/>
    <w:rsid w:val="00706EEA"/>
    <w:rsid w:val="007226D2"/>
    <w:rsid w:val="00744990"/>
    <w:rsid w:val="00795503"/>
    <w:rsid w:val="00816D34"/>
    <w:rsid w:val="008171DC"/>
    <w:rsid w:val="008D4CAE"/>
    <w:rsid w:val="008E01B6"/>
    <w:rsid w:val="00977E3C"/>
    <w:rsid w:val="00A5006E"/>
    <w:rsid w:val="00B0609A"/>
    <w:rsid w:val="00BF7715"/>
    <w:rsid w:val="00C64619"/>
    <w:rsid w:val="00C9159A"/>
    <w:rsid w:val="00EF0E57"/>
    <w:rsid w:val="00F22925"/>
    <w:rsid w:val="00F37524"/>
    <w:rsid w:val="00F40F66"/>
    <w:rsid w:val="00F8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5C"/>
  </w:style>
  <w:style w:type="paragraph" w:styleId="1">
    <w:name w:val="heading 1"/>
    <w:basedOn w:val="a"/>
    <w:next w:val="a"/>
    <w:link w:val="10"/>
    <w:uiPriority w:val="9"/>
    <w:qFormat/>
    <w:rsid w:val="002737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171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2385"/>
    <w:rPr>
      <w:color w:val="0000FF"/>
      <w:u w:val="single"/>
    </w:rPr>
  </w:style>
  <w:style w:type="paragraph" w:styleId="a5">
    <w:name w:val="No Spacing"/>
    <w:uiPriority w:val="1"/>
    <w:qFormat/>
    <w:rsid w:val="00557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57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5706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D4CAE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8D4CAE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01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BD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171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273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3" Type="http://schemas.openxmlformats.org/officeDocument/2006/relationships/hyperlink" Target="consultantplus://offline/ref=1D4E32A31A176726FF77A9EFC32AC1AADF1A11E10915B9C2EAEB08B6420BA89D40859BD429157DACE57252E5F3UAyE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D4E32A31A176726FF77A9EFC32AC1AADF1A11E10915B9C2EAEB08B6420BA89D40859BD429157DACE57252E5F3UAyEH" TargetMode="External"/><Relationship Id="rId12" Type="http://schemas.openxmlformats.org/officeDocument/2006/relationships/hyperlink" Target="consultantplus://offline/ref=1D4E32A31A176726FF77A9EFC32AC1AADF1A11E10915B9C2EAEB08B6420BA89D40859BD429157DACE57252E5F3UAyE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askaadm.ru" TargetMode="External"/><Relationship Id="rId11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4" Type="http://schemas.openxmlformats.org/officeDocument/2006/relationships/hyperlink" Target="consultantplus://offline/ref=2211972B898A87B6A60409D5F6B0FF81BE26FF67F103D3DD1738F59A49BCEFB9CBDF1B33307536104CC2CF3B677AE4884090FE097D9E4FABD8t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Paska</cp:lastModifiedBy>
  <cp:revision>14</cp:revision>
  <cp:lastPrinted>2022-03-02T06:58:00Z</cp:lastPrinted>
  <dcterms:created xsi:type="dcterms:W3CDTF">2021-09-27T11:13:00Z</dcterms:created>
  <dcterms:modified xsi:type="dcterms:W3CDTF">2022-03-07T06:04:00Z</dcterms:modified>
</cp:coreProperties>
</file>