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22" w:rsidRDefault="00E46B04" w:rsidP="00CC76F8">
      <w:pPr>
        <w:pStyle w:val="10"/>
        <w:framePr w:w="10219" w:h="14952" w:hRule="exact" w:wrap="none" w:vAnchor="page" w:hAnchor="page" w:x="1171" w:y="660"/>
        <w:shd w:val="clear" w:color="auto" w:fill="auto"/>
        <w:spacing w:after="0"/>
      </w:pPr>
      <w:bookmarkStart w:id="0" w:name="bookmark0"/>
      <w:r>
        <w:t>Исчерпывающий перечень сведений, которые могут запрашиваться контрольным (надзорным) органом у контролируемого лица</w:t>
      </w:r>
      <w:bookmarkEnd w:id="0"/>
    </w:p>
    <w:p w:rsidR="00A41822" w:rsidRDefault="00E46B04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r>
        <w:rPr>
          <w:rStyle w:val="21"/>
        </w:rPr>
        <w:t>В соответствии с требованиями гражданского законодательства, Федеральным законом от 31 июля 2020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r>
        <w:rPr>
          <w:rStyle w:val="21"/>
        </w:rPr>
        <w:t xml:space="preserve">года № 248-ФЗ «О государственном контроле (надзоре) и муниципальном контроле в </w:t>
      </w:r>
      <w:proofErr w:type="gramStart"/>
      <w:r>
        <w:rPr>
          <w:rStyle w:val="21"/>
        </w:rPr>
        <w:t>Российской</w:t>
      </w:r>
      <w:proofErr w:type="gramEnd"/>
    </w:p>
    <w:p w:rsidR="00A41822" w:rsidRDefault="00E46B04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r>
        <w:rPr>
          <w:rStyle w:val="21"/>
        </w:rPr>
        <w:t>Федерации», положениями о видах муниципального контроля, осуществляемых администрацией</w:t>
      </w:r>
    </w:p>
    <w:p w:rsidR="00A41822" w:rsidRDefault="00CC76F8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proofErr w:type="gramStart"/>
      <w:r>
        <w:rPr>
          <w:rStyle w:val="21"/>
        </w:rPr>
        <w:t>Паскинского</w:t>
      </w:r>
      <w:bookmarkStart w:id="1" w:name="_GoBack"/>
      <w:bookmarkEnd w:id="1"/>
      <w:r w:rsidR="00E46B04">
        <w:rPr>
          <w:rStyle w:val="21"/>
        </w:rPr>
        <w:t xml:space="preserve"> сельского поселения </w:t>
      </w:r>
      <w:proofErr w:type="spellStart"/>
      <w:r w:rsidR="001004F7">
        <w:rPr>
          <w:rStyle w:val="21"/>
        </w:rPr>
        <w:t>Кильмезского</w:t>
      </w:r>
      <w:proofErr w:type="spellEnd"/>
      <w:r w:rsidR="001004F7">
        <w:rPr>
          <w:rStyle w:val="21"/>
        </w:rPr>
        <w:t xml:space="preserve"> </w:t>
      </w:r>
      <w:r w:rsidR="00E46B04">
        <w:rPr>
          <w:rStyle w:val="21"/>
        </w:rPr>
        <w:t xml:space="preserve"> муниципального района (далее - контрольный орган,</w:t>
      </w:r>
      <w:proofErr w:type="gramEnd"/>
    </w:p>
    <w:p w:rsidR="00A41822" w:rsidRDefault="00E46B04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r>
        <w:rPr>
          <w:rStyle w:val="21"/>
        </w:rPr>
        <w:t>администрация), должностные лица контрольного органа вправе запрашивать следующие сведения у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shd w:val="clear" w:color="auto" w:fill="auto"/>
        <w:spacing w:before="0"/>
      </w:pPr>
      <w:r>
        <w:rPr>
          <w:rStyle w:val="21"/>
        </w:rPr>
        <w:t>контролируемых лиц: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numPr>
          <w:ilvl w:val="0"/>
          <w:numId w:val="1"/>
        </w:numPr>
        <w:shd w:val="clear" w:color="auto" w:fill="auto"/>
        <w:tabs>
          <w:tab w:val="left" w:pos="289"/>
        </w:tabs>
        <w:spacing w:before="0"/>
      </w:pPr>
      <w:r>
        <w:rPr>
          <w:rStyle w:val="21"/>
        </w:rPr>
        <w:t>документы, удостоверяющие личность контролируемого лица (физического лица, индивидуального предпринимателя) и подтверждающие личность и полномочия представителя контролируемого лица;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proofErr w:type="gramStart"/>
      <w:r>
        <w:rPr>
          <w:rStyle w:val="21"/>
        </w:rPr>
        <w:t>все документы, касающиеся соблюдения обязательных требований, в том числе в установленном порядке документы, содержащие государственную, служебную, коммерческую или иную охраняемую законом тайну, техническую документацию, электронные базы данных, информационные системы контролируемых лиц, материалы фотосъемки, аудио- и видеозаписи, информационные базы, банки данных, а также носители информации в части, относящейся к предмету и объему контрольного мероприятия, необходимые и (или) имеющие значение для проведения</w:t>
      </w:r>
      <w:proofErr w:type="gramEnd"/>
      <w:r>
        <w:rPr>
          <w:rStyle w:val="21"/>
        </w:rPr>
        <w:t xml:space="preserve"> оценки соблюдения контролируемым лицом обязательных требований документов и (или) их копий, с учетом требований статьи 80 Федерального закона от 31 июля 2020 года № 248-ФЗ «О государственном контроле (надзоре) и муниципальном контроле в Российской Федерации» - для ознакомления;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письменные объяснения от контролируемых лиц, в том числе руководителей и других работников контролируемых организаций, по фактам нарушений обязательных требований, выявленных при проведении контрольных (надзорных) мероприятий, а также документы для копирования, фото- и видеосъемки. Получение письменных объяснений заключается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сведениями. Объяснения оформляются путем составления письменного документа в свободной форме. 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составления;</w:t>
      </w:r>
    </w:p>
    <w:p w:rsidR="00A41822" w:rsidRDefault="00E46B04" w:rsidP="00CC76F8">
      <w:pPr>
        <w:pStyle w:val="20"/>
        <w:framePr w:w="10219" w:h="14952" w:hRule="exact" w:wrap="none" w:vAnchor="page" w:hAnchor="page" w:x="1171" w:y="660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дополнительную информацию и документы, относящиеся к предмету жалобы, у контролируемого лица, подавшего жалобу на решение контрольного органа, действия (бездействие) его должностных лиц.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5 рабочих дней</w:t>
      </w:r>
    </w:p>
    <w:p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822" w:rsidRDefault="00E46B04">
      <w:pPr>
        <w:pStyle w:val="20"/>
        <w:framePr w:w="10224" w:h="15154" w:hRule="exact" w:wrap="none" w:vAnchor="page" w:hAnchor="page" w:x="1102" w:y="525"/>
        <w:shd w:val="clear" w:color="auto" w:fill="auto"/>
        <w:tabs>
          <w:tab w:val="left" w:pos="298"/>
        </w:tabs>
        <w:spacing w:before="0"/>
      </w:pPr>
      <w:r>
        <w:rPr>
          <w:rStyle w:val="21"/>
        </w:rPr>
        <w:lastRenderedPageBreak/>
        <w:t>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жалобы;</w:t>
      </w:r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в целях проведения оценки достоверности поступивших сведений о причинении вреда (ущерба) или об угрозе причинения вреда (ущерба) охраняемым законом ценностям должностное лицо контрольного органа при необходимости запрашивает у контролируемого лица пояснения в отношении указанных сведений, однако представление таких пояснений и иных документов не является обязательным;</w:t>
      </w:r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3"/>
        </w:tabs>
        <w:spacing w:before="0"/>
      </w:pPr>
      <w:r>
        <w:rPr>
          <w:rStyle w:val="21"/>
        </w:rPr>
        <w:t>в случае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документы;</w:t>
      </w:r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в случае</w:t>
      </w:r>
      <w:proofErr w:type="gramStart"/>
      <w:r>
        <w:rPr>
          <w:rStyle w:val="21"/>
        </w:rPr>
        <w:t>,</w:t>
      </w:r>
      <w:proofErr w:type="gramEnd"/>
      <w:r>
        <w:rPr>
          <w:rStyle w:val="21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пояснения. </w:t>
      </w:r>
      <w:proofErr w:type="gramStart"/>
      <w:r>
        <w:rPr>
          <w:rStyle w:val="21"/>
        </w:rPr>
        <w:t>Контролируемое лицо, представляющее в контрольный орган пояснения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вправе дополнительно представить в контрольный орган документы, подтверждающие достоверность ранее представленных документов;</w:t>
      </w:r>
      <w:proofErr w:type="gramEnd"/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устную информацию, имеющую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информацией, в ходе опроса.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мероприятия;</w:t>
      </w:r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r>
        <w:rPr>
          <w:rStyle w:val="21"/>
        </w:rPr>
        <w:t>по результатам исполнения контролируемым лицом решения, принятого в соответствии с пунктом 1 части 2 статьи 90 Федерального закона от 31 июля 2020 года № 248-ФЗ «О государственном контроле (надзоре) и муниципальном контроле в Российской Федерации», которым установлено предоставление документов и сведений в контрольный орган;</w:t>
      </w:r>
    </w:p>
    <w:p w:rsidR="00A41822" w:rsidRDefault="00E46B04">
      <w:pPr>
        <w:pStyle w:val="20"/>
        <w:framePr w:w="10224" w:h="15154" w:hRule="exact" w:wrap="none" w:vAnchor="page" w:hAnchor="page" w:x="1102" w:y="525"/>
        <w:numPr>
          <w:ilvl w:val="0"/>
          <w:numId w:val="1"/>
        </w:numPr>
        <w:shd w:val="clear" w:color="auto" w:fill="auto"/>
        <w:tabs>
          <w:tab w:val="left" w:pos="404"/>
        </w:tabs>
        <w:spacing w:before="0"/>
      </w:pPr>
      <w:proofErr w:type="gramStart"/>
      <w:r>
        <w:rPr>
          <w:rStyle w:val="21"/>
        </w:rPr>
        <w:t>копии подтверждающих указанные в заявлении контролируемого лица об изменении присвоенной ранее объекту контроля категории риска основания необходимости изменения присвоенной ранее объекту контроля категории риска (за исключением документов и сведений, представление которых не предусмотрено законодательством Российской Федерации либо которые находятся в распоряжении</w:t>
      </w:r>
      <w:proofErr w:type="gramEnd"/>
    </w:p>
    <w:p w:rsidR="00A41822" w:rsidRDefault="00A41822">
      <w:pPr>
        <w:rPr>
          <w:sz w:val="2"/>
          <w:szCs w:val="2"/>
        </w:rPr>
        <w:sectPr w:rsidR="00A4182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tabs>
          <w:tab w:val="left" w:pos="404"/>
        </w:tabs>
        <w:spacing w:before="0"/>
      </w:pPr>
      <w:r>
        <w:rPr>
          <w:rStyle w:val="21"/>
        </w:rPr>
        <w:lastRenderedPageBreak/>
        <w:t>государственных органов и органов местного самоуправления). Заявление и приложения к нему должны содержать сведения, позволяющие достоверно идентифицировать заявителя как контролируемое лицо и объект контроля, установить наличие связи заявителя с объектом контроля. Орган муниципального контроля принимает решение об отказе в изменении присвоенной ранее объекту контроля категории риска в течение 5 рабочих дней со дня поступления заявления в случае отсутствия указанных сведений, отсутствия документального подтверждения указанных в заявлении оснований либо недостоверности предоставленных контролируемым лицом сведений.</w:t>
      </w:r>
    </w:p>
    <w:p w:rsidR="00A41822" w:rsidRDefault="00E46B04">
      <w:pPr>
        <w:pStyle w:val="20"/>
        <w:framePr w:w="10186" w:h="9034" w:hRule="exact" w:wrap="none" w:vAnchor="page" w:hAnchor="page" w:x="1121" w:y="525"/>
        <w:shd w:val="clear" w:color="auto" w:fill="auto"/>
        <w:spacing w:before="0"/>
      </w:pPr>
      <w:r>
        <w:rPr>
          <w:rStyle w:val="21"/>
        </w:rPr>
        <w:t>При осуществлении муниципального контроля должностные лица не вправе возлагать на контролируемых лиц обязанность по представлению:</w:t>
      </w:r>
    </w:p>
    <w:p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4"/>
        </w:tabs>
        <w:spacing w:before="0"/>
      </w:pPr>
      <w:r>
        <w:rPr>
          <w:rStyle w:val="21"/>
        </w:rPr>
        <w:t xml:space="preserve">сведений, документов, если иное не предусмотрено федеральными законами, а </w:t>
      </w:r>
      <w:proofErr w:type="gramStart"/>
      <w:r>
        <w:rPr>
          <w:rStyle w:val="21"/>
        </w:rPr>
        <w:t>также</w:t>
      </w:r>
      <w:proofErr w:type="gramEnd"/>
      <w:r>
        <w:rPr>
          <w:rStyle w:val="21"/>
        </w:rPr>
        <w:t xml:space="preserve"> если соответствующие сведения, документы содержатся в государственных или муниципальных информационных ресурсах;</w:t>
      </w:r>
    </w:p>
    <w:p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иных сведений,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самоуправления;</w:t>
      </w:r>
    </w:p>
    <w:p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proofErr w:type="gramStart"/>
      <w:r>
        <w:rPr>
          <w:rStyle w:val="21"/>
        </w:rPr>
        <w:t>документов, информации, проб (образцов) продукции (товаров), материалов, веществ, если они не относятся к предмету контрольного мероприятия, а также изымать оригиналы таких документов;</w:t>
      </w:r>
      <w:proofErr w:type="gramEnd"/>
    </w:p>
    <w:p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</w:pPr>
      <w:r>
        <w:rPr>
          <w:rStyle w:val="21"/>
        </w:rPr>
        <w:t>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A41822" w:rsidRDefault="00E46B04">
      <w:pPr>
        <w:pStyle w:val="20"/>
        <w:framePr w:w="10186" w:h="9034" w:hRule="exact" w:wrap="none" w:vAnchor="page" w:hAnchor="page" w:x="1121" w:y="525"/>
        <w:numPr>
          <w:ilvl w:val="0"/>
          <w:numId w:val="2"/>
        </w:numPr>
        <w:shd w:val="clear" w:color="auto" w:fill="auto"/>
        <w:tabs>
          <w:tab w:val="left" w:pos="298"/>
        </w:tabs>
        <w:spacing w:before="0"/>
        <w:jc w:val="both"/>
      </w:pPr>
      <w:r>
        <w:rPr>
          <w:rStyle w:val="21"/>
        </w:rPr>
        <w:t>документов, информации ранее даты начала проведения контрольного мероприятия</w:t>
      </w:r>
    </w:p>
    <w:p w:rsidR="00A41822" w:rsidRDefault="00A41822">
      <w:pPr>
        <w:rPr>
          <w:sz w:val="2"/>
          <w:szCs w:val="2"/>
        </w:rPr>
      </w:pPr>
    </w:p>
    <w:sectPr w:rsidR="00A41822" w:rsidSect="00A4182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04" w:rsidRDefault="00E46B04" w:rsidP="00A41822">
      <w:r>
        <w:separator/>
      </w:r>
    </w:p>
  </w:endnote>
  <w:endnote w:type="continuationSeparator" w:id="0">
    <w:p w:rsidR="00E46B04" w:rsidRDefault="00E46B04" w:rsidP="00A4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04" w:rsidRDefault="00E46B04"/>
  </w:footnote>
  <w:footnote w:type="continuationSeparator" w:id="0">
    <w:p w:rsidR="00E46B04" w:rsidRDefault="00E46B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7B09"/>
    <w:multiLevelType w:val="multilevel"/>
    <w:tmpl w:val="935A66D6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693526"/>
    <w:multiLevelType w:val="multilevel"/>
    <w:tmpl w:val="592202CC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41822"/>
    <w:rsid w:val="001004F7"/>
    <w:rsid w:val="00A41822"/>
    <w:rsid w:val="00CC76F8"/>
    <w:rsid w:val="00E4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8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8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41822"/>
    <w:rPr>
      <w:rFonts w:ascii="Tahoma" w:eastAsia="Tahoma" w:hAnsi="Tahoma" w:cs="Tahoma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A4182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41822"/>
    <w:pPr>
      <w:shd w:val="clear" w:color="auto" w:fill="FFFFFF"/>
      <w:spacing w:after="60" w:line="293" w:lineRule="exact"/>
      <w:outlineLvl w:val="0"/>
    </w:pPr>
    <w:rPr>
      <w:rFonts w:ascii="Tahoma" w:eastAsia="Tahoma" w:hAnsi="Tahoma" w:cs="Tahoma"/>
      <w:b/>
      <w:bCs/>
    </w:rPr>
  </w:style>
  <w:style w:type="paragraph" w:customStyle="1" w:styleId="20">
    <w:name w:val="Основной текст (2)"/>
    <w:basedOn w:val="a"/>
    <w:link w:val="2"/>
    <w:rsid w:val="00A41822"/>
    <w:pPr>
      <w:shd w:val="clear" w:color="auto" w:fill="FFFFFF"/>
      <w:spacing w:before="60" w:line="408" w:lineRule="exact"/>
    </w:pPr>
    <w:rPr>
      <w:rFonts w:ascii="Tahoma" w:eastAsia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1220</Words>
  <Characters>6959</Characters>
  <Application>Microsoft Office Word</Application>
  <DocSecurity>0</DocSecurity>
  <Lines>57</Lines>
  <Paragraphs>16</Paragraphs>
  <ScaleCrop>false</ScaleCrop>
  <Company>CtrlSoft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Paska</cp:lastModifiedBy>
  <cp:revision>3</cp:revision>
  <dcterms:created xsi:type="dcterms:W3CDTF">2023-05-12T10:37:00Z</dcterms:created>
  <dcterms:modified xsi:type="dcterms:W3CDTF">2023-05-29T11:29:00Z</dcterms:modified>
</cp:coreProperties>
</file>