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3C" w:rsidRDefault="00BB24D7" w:rsidP="00BB2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4D7">
        <w:rPr>
          <w:rFonts w:ascii="Times New Roman" w:hAnsi="Times New Roman" w:cs="Times New Roman"/>
          <w:b/>
          <w:sz w:val="28"/>
          <w:szCs w:val="28"/>
        </w:rPr>
        <w:t>С 8 июня 2022 года ужесточили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B24D7">
        <w:rPr>
          <w:rFonts w:ascii="Times New Roman" w:hAnsi="Times New Roman" w:cs="Times New Roman"/>
          <w:b/>
          <w:sz w:val="28"/>
          <w:szCs w:val="28"/>
        </w:rPr>
        <w:t xml:space="preserve"> за нарушения в области пожарной безопасности</w:t>
      </w:r>
    </w:p>
    <w:p w:rsidR="00BB24D7" w:rsidRDefault="00BB24D7" w:rsidP="00BB2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4D7" w:rsidRDefault="00BB24D7" w:rsidP="00BB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28.05.2022 № 141-ФЗ внесены изменения в Кодекс об административных правонарушениях. Согласно внесенным изменениям существенно увеличены штрафы по общей норме КоАП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за нарушение правил пожарной безопасности в лесах.</w:t>
      </w:r>
    </w:p>
    <w:p w:rsidR="00BB24D7" w:rsidRPr="00BB24D7" w:rsidRDefault="00BB24D7" w:rsidP="00BB2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например, за нарушения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допущенные в условиях особого противопожарного режима, должностные лица заплатят от 30 тыс. до 60 тыс. руб., ИП – от 60 тыс. до 80 тыс. руб.,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от 400 тыс. до 800 тыс. руб.</w:t>
      </w:r>
      <w:r w:rsidR="008430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430BD">
        <w:rPr>
          <w:rFonts w:ascii="Times New Roman" w:hAnsi="Times New Roman" w:cs="Times New Roman"/>
          <w:sz w:val="28"/>
          <w:szCs w:val="28"/>
        </w:rPr>
        <w:t>Ранее штрафы были в 2 раза меньше.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4D7" w:rsidRPr="00BB24D7" w:rsidRDefault="00BB24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24D7" w:rsidRPr="00BB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1E"/>
    <w:rsid w:val="00015D1E"/>
    <w:rsid w:val="008430BD"/>
    <w:rsid w:val="00BB24D7"/>
    <w:rsid w:val="00D6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</cp:revision>
  <dcterms:created xsi:type="dcterms:W3CDTF">2022-07-05T06:09:00Z</dcterms:created>
  <dcterms:modified xsi:type="dcterms:W3CDTF">2022-07-05T06:21:00Z</dcterms:modified>
</cp:coreProperties>
</file>