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D8" w:rsidRDefault="002671D8" w:rsidP="0013072F">
      <w:pPr>
        <w:pStyle w:val="a3"/>
      </w:pPr>
      <w:r>
        <w:rPr>
          <w:b/>
          <w:sz w:val="28"/>
          <w:szCs w:val="28"/>
        </w:rPr>
        <w:t>К выбору будущего необходимо относиться ответственно</w:t>
      </w:r>
      <w:r w:rsidRPr="0013072F">
        <w:rPr>
          <w:b/>
          <w:sz w:val="28"/>
          <w:szCs w:val="28"/>
        </w:rPr>
        <w:t xml:space="preserve"> !!!</w:t>
      </w:r>
    </w:p>
    <w:tbl>
      <w:tblPr>
        <w:tblW w:w="9576" w:type="dxa"/>
        <w:tblInd w:w="63" w:type="dxa"/>
        <w:tblLook w:val="0000" w:firstRow="0" w:lastRow="0" w:firstColumn="0" w:lastColumn="0" w:noHBand="0" w:noVBand="0"/>
      </w:tblPr>
      <w:tblGrid>
        <w:gridCol w:w="5863"/>
        <w:gridCol w:w="263"/>
        <w:gridCol w:w="3450"/>
      </w:tblGrid>
      <w:tr w:rsidR="002671D8" w:rsidTr="002671D8">
        <w:tblPrEx>
          <w:tblCellMar>
            <w:top w:w="0" w:type="dxa"/>
            <w:bottom w:w="0" w:type="dxa"/>
          </w:tblCellMar>
        </w:tblPrEx>
        <w:trPr>
          <w:trHeight w:val="3651"/>
        </w:trPr>
        <w:tc>
          <w:tcPr>
            <w:tcW w:w="4884" w:type="dxa"/>
          </w:tcPr>
          <w:p w:rsidR="002671D8" w:rsidRDefault="002671D8" w:rsidP="002671D8">
            <w:pPr>
              <w:pStyle w:val="a3"/>
              <w:ind w:left="45"/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1340CF5" wp14:editId="44E1BE16">
                  <wp:extent cx="3557824" cy="2371699"/>
                  <wp:effectExtent l="0" t="0" r="0" b="0"/>
                  <wp:docPr id="1" name="Рисунок 1" descr="http://43.mchs.gov.ru/upload/site43/document_news/nyxVcHI2ko-big-reduce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3.mchs.gov.ru/upload/site43/document_news/nyxVcHI2ko-big-reduce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570" cy="24001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" w:type="dxa"/>
          </w:tcPr>
          <w:p w:rsidR="002671D8" w:rsidRDefault="002671D8" w:rsidP="002671D8">
            <w:pPr>
              <w:pStyle w:val="a3"/>
              <w:ind w:left="45"/>
            </w:pPr>
          </w:p>
        </w:tc>
        <w:tc>
          <w:tcPr>
            <w:tcW w:w="4368" w:type="dxa"/>
          </w:tcPr>
          <w:p w:rsidR="002671D8" w:rsidRDefault="002671D8" w:rsidP="00267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72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2671D8" w:rsidRDefault="002671D8" w:rsidP="00267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D8" w:rsidRDefault="002671D8" w:rsidP="00267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71D8" w:rsidRPr="0013072F" w:rsidRDefault="002671D8" w:rsidP="002671D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3072F">
              <w:rPr>
                <w:rFonts w:ascii="Times New Roman" w:hAnsi="Times New Roman" w:cs="Times New Roman"/>
                <w:sz w:val="28"/>
                <w:szCs w:val="28"/>
              </w:rPr>
              <w:t xml:space="preserve">В области проходят </w:t>
            </w:r>
            <w:proofErr w:type="spellStart"/>
            <w:r w:rsidRPr="0013072F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13072F">
              <w:rPr>
                <w:rFonts w:ascii="Times New Roman" w:hAnsi="Times New Roman" w:cs="Times New Roman"/>
                <w:sz w:val="28"/>
                <w:szCs w:val="28"/>
              </w:rPr>
              <w:t xml:space="preserve"> встречи с учащимися выпускных классов, на которых сотрудники МЧС рассказывают об условиях </w:t>
            </w:r>
            <w:proofErr w:type="spellStart"/>
            <w:r w:rsidRPr="0013072F">
              <w:rPr>
                <w:rFonts w:ascii="Times New Roman" w:hAnsi="Times New Roman" w:cs="Times New Roman"/>
                <w:sz w:val="28"/>
                <w:szCs w:val="28"/>
              </w:rPr>
              <w:t>постуаления</w:t>
            </w:r>
            <w:proofErr w:type="spellEnd"/>
            <w:r w:rsidRPr="0013072F">
              <w:rPr>
                <w:rFonts w:ascii="Times New Roman" w:hAnsi="Times New Roman" w:cs="Times New Roman"/>
                <w:sz w:val="28"/>
                <w:szCs w:val="28"/>
              </w:rPr>
              <w:t xml:space="preserve"> в ведомственные вузы.</w:t>
            </w:r>
          </w:p>
          <w:p w:rsidR="002671D8" w:rsidRDefault="002671D8" w:rsidP="002671D8">
            <w:pPr>
              <w:pStyle w:val="a3"/>
              <w:ind w:left="45"/>
            </w:pPr>
          </w:p>
        </w:tc>
      </w:tr>
    </w:tbl>
    <w:p w:rsidR="0013072F" w:rsidRDefault="002671D8" w:rsidP="0013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072F">
        <w:rPr>
          <w:rFonts w:ascii="Times New Roman" w:hAnsi="Times New Roman" w:cs="Times New Roman"/>
          <w:sz w:val="28"/>
          <w:szCs w:val="28"/>
        </w:rPr>
        <w:t>Спасатель – это достойная и мужественная професс</w:t>
      </w:r>
      <w:bookmarkStart w:id="0" w:name="_GoBack"/>
      <w:bookmarkEnd w:id="0"/>
      <w:r w:rsidR="0013072F">
        <w:rPr>
          <w:rFonts w:ascii="Times New Roman" w:hAnsi="Times New Roman" w:cs="Times New Roman"/>
          <w:sz w:val="28"/>
          <w:szCs w:val="28"/>
        </w:rPr>
        <w:t xml:space="preserve">ия. </w:t>
      </w:r>
    </w:p>
    <w:p w:rsidR="0013072F" w:rsidRDefault="0013072F" w:rsidP="0013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Хотелось бы рассказать о плюсах </w:t>
      </w:r>
      <w:r w:rsidRPr="0013072F">
        <w:rPr>
          <w:rFonts w:ascii="Times New Roman" w:hAnsi="Times New Roman" w:cs="Times New Roman"/>
          <w:sz w:val="28"/>
          <w:szCs w:val="28"/>
        </w:rPr>
        <w:t>поступающим в вуз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3072F">
        <w:rPr>
          <w:rFonts w:ascii="Times New Roman" w:hAnsi="Times New Roman" w:cs="Times New Roman"/>
          <w:sz w:val="28"/>
          <w:szCs w:val="28"/>
        </w:rPr>
        <w:t xml:space="preserve"> МЧС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13072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072F" w:rsidRPr="0013072F" w:rsidRDefault="0013072F" w:rsidP="0013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Обучающимся предоставляется </w:t>
      </w:r>
      <w:r w:rsidRPr="0013072F">
        <w:rPr>
          <w:rFonts w:ascii="Times New Roman" w:hAnsi="Times New Roman" w:cs="Times New Roman"/>
          <w:sz w:val="28"/>
          <w:szCs w:val="28"/>
        </w:rPr>
        <w:t>бесплатное обучение, форменное обмундирование, питание, жилье и денежное довольствие (стипендия от 11 до 15 тыс. руб.) – такой стипендии, наверное, нет ни в одном гражданском учебном заведении. Ко всему, по окончанию учебного заведения - гарантированное трудоустройство на аттестованной офицерской должности.</w:t>
      </w:r>
    </w:p>
    <w:p w:rsidR="0013072F" w:rsidRDefault="0013072F" w:rsidP="0013072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0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072F">
        <w:rPr>
          <w:rFonts w:ascii="Times New Roman" w:hAnsi="Times New Roman" w:cs="Times New Roman"/>
          <w:sz w:val="28"/>
          <w:szCs w:val="28"/>
        </w:rPr>
        <w:t>Думаю, вот к чему нужно стремиться, если нет противопоказаний по здоровью. При поступлении начинается самостоятельная жизнь, практически независимая от родителей в экономическом плане – это в настоящее время очень важно, как впрочем было важно и всегда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0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72F" w:rsidRDefault="0013072F" w:rsidP="0013072F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307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Дополнительную информацию можно узнать  в 35 ПЧ ФГКУ 5 отряд ФПС России по Кировской области по адресу: пгт. Кильмезь, ул. Октябрьская, д. 1 а, к.т. 2-13-60, а также в отделе кадров, воспитательной работы, профессиональной подготовки и психологического обеспечения ГУ МЧС России по Кировской области по адресу: г. Киров, ул. Маклина, 65, кабинет 33, телефон: 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8 (8332) </w:t>
      </w:r>
      <w:r w:rsidRPr="0013072F">
        <w:rPr>
          <w:rStyle w:val="a4"/>
          <w:rFonts w:ascii="Times New Roman" w:hAnsi="Times New Roman" w:cs="Times New Roman"/>
          <w:i w:val="0"/>
          <w:sz w:val="28"/>
          <w:szCs w:val="28"/>
        </w:rPr>
        <w:t>20-87-52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  <w:r w:rsidRPr="001307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  </w:t>
      </w:r>
    </w:p>
    <w:p w:rsidR="0013072F" w:rsidRDefault="0013072F" w:rsidP="0013072F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3072F" w:rsidRDefault="0013072F" w:rsidP="0013072F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13072F" w:rsidRPr="0013072F" w:rsidRDefault="0013072F" w:rsidP="0013072F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Гос. инспектор Кильмезского района по пожарному надзору С.Д. Кашин.</w:t>
      </w:r>
    </w:p>
    <w:p w:rsidR="00967D37" w:rsidRDefault="00967D37"/>
    <w:sectPr w:rsidR="00967D37" w:rsidSect="003F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2F"/>
    <w:rsid w:val="0013072F"/>
    <w:rsid w:val="002671D8"/>
    <w:rsid w:val="003F459B"/>
    <w:rsid w:val="00967D37"/>
    <w:rsid w:val="00A77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B84DC-878D-4C87-9531-8AE012BB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072F"/>
    <w:rPr>
      <w:i/>
      <w:iCs/>
    </w:rPr>
  </w:style>
  <w:style w:type="paragraph" w:styleId="a5">
    <w:name w:val="No Spacing"/>
    <w:uiPriority w:val="1"/>
    <w:qFormat/>
    <w:rsid w:val="001307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2017-01-02T07:21:00Z</dcterms:created>
  <dcterms:modified xsi:type="dcterms:W3CDTF">2017-01-02T07:21:00Z</dcterms:modified>
</cp:coreProperties>
</file>